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6861" w14:textId="779522F1" w:rsidR="000608E4" w:rsidRPr="000608E4" w:rsidRDefault="00C50DFD" w:rsidP="000608E4">
      <w:pPr>
        <w:contextualSpacing/>
        <w:jc w:val="center"/>
        <w:rPr>
          <w:rFonts w:ascii="Arial" w:hAnsi="Arial" w:cs="Arial"/>
          <w:b/>
        </w:rPr>
      </w:pPr>
      <w:r>
        <w:rPr>
          <w:rFonts w:ascii="Arial" w:hAnsi="Arial" w:cs="Arial"/>
          <w:b/>
        </w:rPr>
        <w:t>Molecular s</w:t>
      </w:r>
      <w:bookmarkStart w:id="0" w:name="_GoBack"/>
      <w:bookmarkEnd w:id="0"/>
      <w:r w:rsidR="000608E4" w:rsidRPr="000608E4">
        <w:rPr>
          <w:rFonts w:ascii="Arial" w:hAnsi="Arial" w:cs="Arial"/>
          <w:b/>
        </w:rPr>
        <w:t>ignaling pathways in synaptic plasticity</w:t>
      </w:r>
    </w:p>
    <w:p w14:paraId="5CCD0D7B" w14:textId="77777777" w:rsidR="000608E4" w:rsidRPr="000608E4" w:rsidRDefault="000608E4" w:rsidP="000608E4">
      <w:pPr>
        <w:contextualSpacing/>
        <w:jc w:val="center"/>
        <w:rPr>
          <w:rFonts w:ascii="Arial" w:hAnsi="Arial" w:cs="Arial"/>
        </w:rPr>
      </w:pPr>
      <w:r w:rsidRPr="000608E4">
        <w:rPr>
          <w:rFonts w:ascii="Arial" w:hAnsi="Arial" w:cs="Arial"/>
        </w:rPr>
        <w:t>Course Information and Syllabus</w:t>
      </w:r>
    </w:p>
    <w:p w14:paraId="418B0305" w14:textId="77777777" w:rsidR="00342FE6" w:rsidRPr="000608E4" w:rsidRDefault="000608E4" w:rsidP="000608E4">
      <w:pPr>
        <w:contextualSpacing/>
        <w:jc w:val="center"/>
        <w:rPr>
          <w:rFonts w:ascii="Arial" w:hAnsi="Arial" w:cs="Arial"/>
        </w:rPr>
      </w:pPr>
      <w:r w:rsidRPr="000608E4">
        <w:rPr>
          <w:rFonts w:ascii="Arial" w:hAnsi="Arial" w:cs="Arial"/>
        </w:rPr>
        <w:t>Spring 2016</w:t>
      </w:r>
    </w:p>
    <w:p w14:paraId="0CFFC0C5" w14:textId="77777777" w:rsidR="00670F91" w:rsidRDefault="00670F91">
      <w:pPr>
        <w:contextualSpacing/>
        <w:rPr>
          <w:rFonts w:ascii="Arial" w:hAnsi="Arial" w:cs="Arial"/>
        </w:rPr>
      </w:pPr>
    </w:p>
    <w:p w14:paraId="4A92F2E6" w14:textId="77777777" w:rsidR="000608E4" w:rsidRDefault="000608E4">
      <w:pPr>
        <w:contextualSpacing/>
        <w:rPr>
          <w:rFonts w:ascii="Arial" w:hAnsi="Arial" w:cs="Arial"/>
        </w:rPr>
      </w:pPr>
      <w:r>
        <w:rPr>
          <w:rFonts w:ascii="Arial" w:hAnsi="Arial" w:cs="Arial"/>
        </w:rPr>
        <w:t xml:space="preserve">Course </w:t>
      </w:r>
      <w:r>
        <w:rPr>
          <w:rFonts w:ascii="Arial" w:hAnsi="Arial" w:cs="Arial"/>
        </w:rPr>
        <w:tab/>
      </w:r>
      <w:r w:rsidR="00D2771B">
        <w:rPr>
          <w:rFonts w:ascii="Arial" w:hAnsi="Arial" w:cs="Arial"/>
        </w:rPr>
        <w:tab/>
      </w:r>
      <w:r>
        <w:rPr>
          <w:rFonts w:ascii="Arial" w:hAnsi="Arial" w:cs="Arial"/>
        </w:rPr>
        <w:t xml:space="preserve">Dr. Oliver </w:t>
      </w:r>
      <w:proofErr w:type="spellStart"/>
      <w:r>
        <w:rPr>
          <w:rFonts w:ascii="Arial" w:hAnsi="Arial" w:cs="Arial"/>
        </w:rPr>
        <w:t>Schlüter</w:t>
      </w:r>
      <w:proofErr w:type="spellEnd"/>
    </w:p>
    <w:p w14:paraId="027D3747" w14:textId="77777777" w:rsidR="00D2771B" w:rsidRDefault="00D2771B">
      <w:pPr>
        <w:contextualSpacing/>
        <w:rPr>
          <w:rFonts w:ascii="Arial" w:hAnsi="Arial" w:cs="Arial"/>
        </w:rPr>
      </w:pPr>
      <w:r>
        <w:rPr>
          <w:rFonts w:ascii="Arial" w:hAnsi="Arial" w:cs="Arial"/>
        </w:rPr>
        <w:t>Organizer:</w:t>
      </w:r>
      <w:r>
        <w:rPr>
          <w:rFonts w:ascii="Arial" w:hAnsi="Arial" w:cs="Arial"/>
        </w:rPr>
        <w:tab/>
      </w:r>
      <w:r>
        <w:rPr>
          <w:rFonts w:ascii="Arial" w:hAnsi="Arial" w:cs="Arial"/>
        </w:rPr>
        <w:tab/>
        <w:t>A210 Langley Hall</w:t>
      </w:r>
    </w:p>
    <w:p w14:paraId="18BE4A7B" w14:textId="77777777" w:rsidR="00D2771B" w:rsidRDefault="00D2771B">
      <w:pPr>
        <w:contextualSpacing/>
        <w:rPr>
          <w:rFonts w:ascii="Arial" w:hAnsi="Arial" w:cs="Arial"/>
        </w:rPr>
      </w:pPr>
      <w:r>
        <w:rPr>
          <w:rFonts w:ascii="Arial" w:hAnsi="Arial" w:cs="Arial"/>
        </w:rPr>
        <w:tab/>
      </w:r>
      <w:r>
        <w:rPr>
          <w:rFonts w:ascii="Arial" w:hAnsi="Arial" w:cs="Arial"/>
        </w:rPr>
        <w:tab/>
      </w:r>
      <w:r>
        <w:rPr>
          <w:rFonts w:ascii="Arial" w:hAnsi="Arial" w:cs="Arial"/>
        </w:rPr>
        <w:tab/>
        <w:t>412-624-1876</w:t>
      </w:r>
    </w:p>
    <w:p w14:paraId="573C0030" w14:textId="77777777" w:rsidR="00D2771B" w:rsidRDefault="00D2771B">
      <w:pPr>
        <w:contextualSpacing/>
        <w:rPr>
          <w:rFonts w:ascii="Arial" w:hAnsi="Arial" w:cs="Arial"/>
        </w:rPr>
      </w:pPr>
      <w:r>
        <w:rPr>
          <w:rFonts w:ascii="Arial" w:hAnsi="Arial" w:cs="Arial"/>
        </w:rPr>
        <w:tab/>
      </w:r>
      <w:r>
        <w:rPr>
          <w:rFonts w:ascii="Arial" w:hAnsi="Arial" w:cs="Arial"/>
        </w:rPr>
        <w:tab/>
      </w:r>
      <w:r>
        <w:rPr>
          <w:rFonts w:ascii="Arial" w:hAnsi="Arial" w:cs="Arial"/>
        </w:rPr>
        <w:tab/>
        <w:t xml:space="preserve">Email: </w:t>
      </w:r>
      <w:hyperlink r:id="rId6" w:history="1">
        <w:r w:rsidRPr="00E943C8">
          <w:rPr>
            <w:rStyle w:val="Hyperlink"/>
            <w:rFonts w:ascii="Arial" w:hAnsi="Arial" w:cs="Arial"/>
          </w:rPr>
          <w:t>schluter@pitt.edu</w:t>
        </w:r>
      </w:hyperlink>
    </w:p>
    <w:p w14:paraId="33E0286D" w14:textId="77777777" w:rsidR="00D2771B" w:rsidRDefault="00D2771B">
      <w:pPr>
        <w:contextualSpacing/>
        <w:rPr>
          <w:rFonts w:ascii="Arial" w:hAnsi="Arial" w:cs="Arial"/>
        </w:rPr>
      </w:pPr>
      <w:r>
        <w:rPr>
          <w:rFonts w:ascii="Arial" w:hAnsi="Arial" w:cs="Arial"/>
        </w:rPr>
        <w:tab/>
      </w:r>
      <w:r>
        <w:rPr>
          <w:rFonts w:ascii="Arial" w:hAnsi="Arial" w:cs="Arial"/>
        </w:rPr>
        <w:tab/>
      </w:r>
      <w:r>
        <w:rPr>
          <w:rFonts w:ascii="Arial" w:hAnsi="Arial" w:cs="Arial"/>
        </w:rPr>
        <w:tab/>
        <w:t>(</w:t>
      </w:r>
      <w:proofErr w:type="gramStart"/>
      <w:r>
        <w:rPr>
          <w:rFonts w:ascii="Arial" w:hAnsi="Arial" w:cs="Arial"/>
        </w:rPr>
        <w:t>e</w:t>
      </w:r>
      <w:proofErr w:type="gramEnd"/>
      <w:r>
        <w:rPr>
          <w:rFonts w:ascii="Arial" w:hAnsi="Arial" w:cs="Arial"/>
        </w:rPr>
        <w:t>-mail works best)</w:t>
      </w:r>
    </w:p>
    <w:p w14:paraId="397BA228" w14:textId="77777777" w:rsidR="00D2771B" w:rsidRDefault="00D2771B">
      <w:pPr>
        <w:contextualSpacing/>
        <w:rPr>
          <w:rFonts w:ascii="Arial" w:hAnsi="Arial" w:cs="Arial"/>
        </w:rPr>
      </w:pPr>
    </w:p>
    <w:p w14:paraId="5708BA16" w14:textId="77777777" w:rsidR="00D2771B" w:rsidRDefault="00D2771B">
      <w:pPr>
        <w:contextualSpacing/>
        <w:rPr>
          <w:rFonts w:ascii="Arial" w:hAnsi="Arial" w:cs="Arial"/>
        </w:rPr>
      </w:pPr>
      <w:r>
        <w:rPr>
          <w:rFonts w:ascii="Arial" w:hAnsi="Arial" w:cs="Arial"/>
        </w:rPr>
        <w:t>Class Schedule:</w:t>
      </w:r>
      <w:r>
        <w:rPr>
          <w:rFonts w:ascii="Arial" w:hAnsi="Arial" w:cs="Arial"/>
        </w:rPr>
        <w:tab/>
        <w:t>Fridays</w:t>
      </w:r>
    </w:p>
    <w:p w14:paraId="04D7CADE" w14:textId="77777777" w:rsidR="00D2771B" w:rsidRDefault="00D2771B">
      <w:pPr>
        <w:contextualSpacing/>
        <w:rPr>
          <w:rFonts w:ascii="Arial" w:hAnsi="Arial" w:cs="Arial"/>
        </w:rPr>
      </w:pPr>
    </w:p>
    <w:p w14:paraId="658E5733" w14:textId="77777777" w:rsidR="00D40668" w:rsidRDefault="00D2771B" w:rsidP="00D2771B">
      <w:pPr>
        <w:ind w:left="2127" w:hanging="2127"/>
        <w:contextualSpacing/>
        <w:rPr>
          <w:rFonts w:ascii="Arial" w:hAnsi="Arial" w:cs="Arial"/>
        </w:rPr>
      </w:pPr>
      <w:r w:rsidRPr="00D141FB">
        <w:rPr>
          <w:rFonts w:ascii="Arial" w:hAnsi="Arial" w:cs="Arial"/>
          <w:b/>
        </w:rPr>
        <w:t>Course Objective</w:t>
      </w:r>
      <w:r>
        <w:rPr>
          <w:rFonts w:ascii="Arial" w:hAnsi="Arial" w:cs="Arial"/>
        </w:rPr>
        <w:t>:</w:t>
      </w:r>
      <w:r>
        <w:rPr>
          <w:rFonts w:ascii="Arial" w:hAnsi="Arial" w:cs="Arial"/>
        </w:rPr>
        <w:tab/>
      </w:r>
      <w:r w:rsidR="000608E4">
        <w:rPr>
          <w:rFonts w:ascii="Arial" w:hAnsi="Arial" w:cs="Arial"/>
        </w:rPr>
        <w:t xml:space="preserve">This class </w:t>
      </w:r>
      <w:r>
        <w:rPr>
          <w:rFonts w:ascii="Arial" w:hAnsi="Arial" w:cs="Arial"/>
        </w:rPr>
        <w:t>focuses on</w:t>
      </w:r>
      <w:r w:rsidR="000608E4">
        <w:rPr>
          <w:rFonts w:ascii="Arial" w:hAnsi="Arial" w:cs="Arial"/>
        </w:rPr>
        <w:t xml:space="preserve"> signaling mechanisms, which underlie long-term synaptic </w:t>
      </w:r>
      <w:r>
        <w:rPr>
          <w:rFonts w:ascii="Arial" w:hAnsi="Arial" w:cs="Arial"/>
        </w:rPr>
        <w:t>plasticity</w:t>
      </w:r>
      <w:r w:rsidR="000608E4">
        <w:rPr>
          <w:rFonts w:ascii="Arial" w:hAnsi="Arial" w:cs="Arial"/>
        </w:rPr>
        <w:t xml:space="preserve">. </w:t>
      </w:r>
      <w:r>
        <w:rPr>
          <w:rFonts w:ascii="Arial" w:hAnsi="Arial" w:cs="Arial"/>
        </w:rPr>
        <w:t xml:space="preserve">It will address the molecular pathways, which regulate thresholds for synaptic plasticity, the synaptic machinery for induction and expression of </w:t>
      </w:r>
      <w:r w:rsidR="00D40668">
        <w:rPr>
          <w:rFonts w:ascii="Arial" w:hAnsi="Arial" w:cs="Arial"/>
        </w:rPr>
        <w:t xml:space="preserve">long-term synaptic plasticity and how it is converted to structural changes of the neural network, which might underlie the consolidation of memory. The presentations will be guided by experimental approaches, which have influenced the conceptual framework. </w:t>
      </w:r>
    </w:p>
    <w:p w14:paraId="20B43458" w14:textId="77777777" w:rsidR="00D40668" w:rsidRDefault="00D40668" w:rsidP="00D2771B">
      <w:pPr>
        <w:ind w:left="2127" w:hanging="2127"/>
        <w:contextualSpacing/>
        <w:rPr>
          <w:rFonts w:ascii="Arial" w:hAnsi="Arial" w:cs="Arial"/>
        </w:rPr>
      </w:pPr>
    </w:p>
    <w:p w14:paraId="3C48CE43" w14:textId="77777777" w:rsidR="00D40668" w:rsidRDefault="00D40668" w:rsidP="00D40668">
      <w:pPr>
        <w:ind w:left="2127"/>
        <w:contextualSpacing/>
        <w:rPr>
          <w:rFonts w:ascii="Arial" w:hAnsi="Arial" w:cs="Arial"/>
        </w:rPr>
      </w:pPr>
      <w:r>
        <w:rPr>
          <w:rFonts w:ascii="Arial" w:hAnsi="Arial" w:cs="Arial"/>
        </w:rPr>
        <w:t>Students completing this course should:</w:t>
      </w:r>
    </w:p>
    <w:p w14:paraId="501DC651" w14:textId="77777777" w:rsidR="00D40668" w:rsidRPr="00D40668" w:rsidRDefault="00D40668" w:rsidP="00D40668">
      <w:pPr>
        <w:pStyle w:val="ListParagraph"/>
        <w:numPr>
          <w:ilvl w:val="0"/>
          <w:numId w:val="1"/>
        </w:numPr>
        <w:rPr>
          <w:rFonts w:ascii="Arial" w:hAnsi="Arial" w:cs="Arial"/>
        </w:rPr>
      </w:pPr>
      <w:proofErr w:type="gramStart"/>
      <w:r w:rsidRPr="00D40668">
        <w:rPr>
          <w:rFonts w:ascii="Arial" w:hAnsi="Arial" w:cs="Arial"/>
        </w:rPr>
        <w:t>understand</w:t>
      </w:r>
      <w:proofErr w:type="gramEnd"/>
      <w:r w:rsidRPr="00D40668">
        <w:rPr>
          <w:rFonts w:ascii="Arial" w:hAnsi="Arial" w:cs="Arial"/>
        </w:rPr>
        <w:t xml:space="preserve"> the basic principles of signaling pathways in the synapse and neuron</w:t>
      </w:r>
    </w:p>
    <w:p w14:paraId="214DF36F" w14:textId="77777777" w:rsidR="00D40668" w:rsidRDefault="00D40668" w:rsidP="00D40668">
      <w:pPr>
        <w:pStyle w:val="ListParagraph"/>
        <w:numPr>
          <w:ilvl w:val="0"/>
          <w:numId w:val="1"/>
        </w:numPr>
        <w:rPr>
          <w:rFonts w:ascii="Arial" w:hAnsi="Arial" w:cs="Arial"/>
        </w:rPr>
      </w:pPr>
      <w:proofErr w:type="gramStart"/>
      <w:r>
        <w:rPr>
          <w:rFonts w:ascii="Arial" w:hAnsi="Arial" w:cs="Arial"/>
        </w:rPr>
        <w:t>understand</w:t>
      </w:r>
      <w:proofErr w:type="gramEnd"/>
      <w:r>
        <w:rPr>
          <w:rFonts w:ascii="Arial" w:hAnsi="Arial" w:cs="Arial"/>
        </w:rPr>
        <w:t xml:space="preserve"> how these signaling pathways are linked to long-term synaptic plasticity and memory</w:t>
      </w:r>
    </w:p>
    <w:p w14:paraId="4680B347" w14:textId="77777777" w:rsidR="00F9742E" w:rsidRPr="00D40668" w:rsidRDefault="00D40668" w:rsidP="00D40668">
      <w:pPr>
        <w:pStyle w:val="ListParagraph"/>
        <w:numPr>
          <w:ilvl w:val="0"/>
          <w:numId w:val="1"/>
        </w:numPr>
        <w:rPr>
          <w:rFonts w:ascii="Arial" w:hAnsi="Arial" w:cs="Arial"/>
        </w:rPr>
      </w:pPr>
      <w:proofErr w:type="gramStart"/>
      <w:r>
        <w:rPr>
          <w:rFonts w:ascii="Arial" w:hAnsi="Arial" w:cs="Arial"/>
        </w:rPr>
        <w:t>start</w:t>
      </w:r>
      <w:proofErr w:type="gramEnd"/>
      <w:r>
        <w:rPr>
          <w:rFonts w:ascii="Arial" w:hAnsi="Arial" w:cs="Arial"/>
        </w:rPr>
        <w:t xml:space="preserve"> to identify experimental questions addressing aspects of synaptic plasticity and formulate experimental approaches to test them</w:t>
      </w:r>
      <w:r w:rsidR="003B1769" w:rsidRPr="00D40668">
        <w:rPr>
          <w:rFonts w:ascii="Arial" w:hAnsi="Arial" w:cs="Arial"/>
        </w:rPr>
        <w:t xml:space="preserve"> </w:t>
      </w:r>
    </w:p>
    <w:p w14:paraId="526A8F59" w14:textId="77777777" w:rsidR="00F9742E" w:rsidRDefault="00F9742E" w:rsidP="00F9742E">
      <w:pPr>
        <w:contextualSpacing/>
        <w:rPr>
          <w:rFonts w:ascii="Arial" w:hAnsi="Arial" w:cs="Arial"/>
        </w:rPr>
      </w:pPr>
    </w:p>
    <w:p w14:paraId="5D0A1A07" w14:textId="77777777" w:rsidR="009E4004" w:rsidRDefault="009E4004" w:rsidP="009E4004">
      <w:pPr>
        <w:ind w:left="2127" w:hanging="2127"/>
        <w:contextualSpacing/>
        <w:rPr>
          <w:rFonts w:ascii="Arial" w:hAnsi="Arial" w:cs="Arial"/>
        </w:rPr>
      </w:pPr>
      <w:r>
        <w:rPr>
          <w:rFonts w:ascii="Arial" w:hAnsi="Arial" w:cs="Arial"/>
        </w:rPr>
        <w:t>Course Website</w:t>
      </w:r>
      <w:r>
        <w:rPr>
          <w:rFonts w:ascii="Arial" w:hAnsi="Arial" w:cs="Arial"/>
        </w:rPr>
        <w:tab/>
        <w:t xml:space="preserve">Information and documents pertinent to the course can be found at </w:t>
      </w:r>
      <w:hyperlink r:id="rId7" w:history="1">
        <w:r w:rsidRPr="00E943C8">
          <w:rPr>
            <w:rStyle w:val="Hyperlink"/>
            <w:rFonts w:ascii="Arial" w:hAnsi="Arial" w:cs="Arial"/>
          </w:rPr>
          <w:t>http://courseweb.pitt.edu</w:t>
        </w:r>
      </w:hyperlink>
      <w:r>
        <w:rPr>
          <w:rFonts w:ascii="Arial" w:hAnsi="Arial" w:cs="Arial"/>
        </w:rPr>
        <w:t xml:space="preserve">. </w:t>
      </w:r>
    </w:p>
    <w:p w14:paraId="6795706F" w14:textId="77777777" w:rsidR="009E4004" w:rsidRPr="00F9742E" w:rsidRDefault="009E4004" w:rsidP="009E4004">
      <w:pPr>
        <w:ind w:left="2127" w:hanging="2127"/>
        <w:contextualSpacing/>
        <w:rPr>
          <w:rFonts w:ascii="Arial" w:hAnsi="Arial" w:cs="Arial"/>
        </w:rPr>
      </w:pPr>
    </w:p>
    <w:p w14:paraId="6B072FC2" w14:textId="77777777" w:rsidR="009E4004" w:rsidRPr="009E4004" w:rsidRDefault="00F9742E" w:rsidP="00F9742E">
      <w:pPr>
        <w:contextualSpacing/>
        <w:rPr>
          <w:rFonts w:ascii="Arial" w:hAnsi="Arial" w:cs="Arial"/>
          <w:b/>
        </w:rPr>
      </w:pPr>
      <w:r w:rsidRPr="002A2946">
        <w:rPr>
          <w:rFonts w:ascii="Arial" w:hAnsi="Arial" w:cs="Arial"/>
          <w:b/>
        </w:rPr>
        <w:t>Organization of</w:t>
      </w:r>
      <w:r w:rsidR="009E4004">
        <w:rPr>
          <w:rFonts w:ascii="Arial" w:hAnsi="Arial" w:cs="Arial"/>
          <w:b/>
        </w:rPr>
        <w:t xml:space="preserve"> </w:t>
      </w:r>
      <w:r w:rsidRPr="002A2946">
        <w:rPr>
          <w:rFonts w:ascii="Arial" w:hAnsi="Arial" w:cs="Arial"/>
          <w:b/>
        </w:rPr>
        <w:t>Course Content</w:t>
      </w:r>
      <w:r w:rsidRPr="00F9742E">
        <w:rPr>
          <w:rFonts w:ascii="Arial" w:hAnsi="Arial" w:cs="Arial"/>
        </w:rPr>
        <w:t xml:space="preserve"> </w:t>
      </w:r>
    </w:p>
    <w:p w14:paraId="0DC012BA" w14:textId="77777777" w:rsidR="009E4004" w:rsidRDefault="009E4004" w:rsidP="00F9742E">
      <w:pPr>
        <w:contextualSpacing/>
        <w:rPr>
          <w:rFonts w:ascii="Arial" w:hAnsi="Arial" w:cs="Arial"/>
        </w:rPr>
      </w:pPr>
    </w:p>
    <w:p w14:paraId="1C9B16C1" w14:textId="77777777" w:rsidR="003B1769" w:rsidRDefault="003B1769" w:rsidP="00F9742E">
      <w:pPr>
        <w:contextualSpacing/>
        <w:rPr>
          <w:rFonts w:ascii="Arial" w:hAnsi="Arial" w:cs="Arial"/>
        </w:rPr>
      </w:pPr>
      <w:r>
        <w:rPr>
          <w:rFonts w:ascii="Arial" w:hAnsi="Arial" w:cs="Arial"/>
        </w:rPr>
        <w:t xml:space="preserve">Class will be organized by topics. </w:t>
      </w:r>
    </w:p>
    <w:p w14:paraId="04C4B1E6" w14:textId="77777777" w:rsidR="00946B76" w:rsidRDefault="00946B76" w:rsidP="00F9742E">
      <w:pPr>
        <w:contextualSpacing/>
        <w:rPr>
          <w:rFonts w:ascii="Arial" w:hAnsi="Arial" w:cs="Arial"/>
        </w:rPr>
      </w:pPr>
    </w:p>
    <w:p w14:paraId="08E9787C" w14:textId="77777777" w:rsidR="00172D56" w:rsidRDefault="00946B76" w:rsidP="00172D56">
      <w:pPr>
        <w:ind w:left="2127" w:hanging="2127"/>
        <w:contextualSpacing/>
        <w:rPr>
          <w:rFonts w:ascii="Arial" w:hAnsi="Arial" w:cs="Arial"/>
        </w:rPr>
      </w:pPr>
      <w:r>
        <w:rPr>
          <w:rFonts w:ascii="Arial" w:hAnsi="Arial" w:cs="Arial"/>
        </w:rPr>
        <w:t>Tentative topics are:</w:t>
      </w:r>
      <w:r w:rsidR="009E4004">
        <w:rPr>
          <w:rFonts w:ascii="Arial" w:hAnsi="Arial" w:cs="Arial"/>
        </w:rPr>
        <w:tab/>
        <w:t>Introduction</w:t>
      </w:r>
      <w:r w:rsidR="00026A6F">
        <w:rPr>
          <w:rFonts w:ascii="Arial" w:hAnsi="Arial" w:cs="Arial"/>
        </w:rPr>
        <w:t>/</w:t>
      </w:r>
      <w:proofErr w:type="spellStart"/>
      <w:r w:rsidR="00026A6F">
        <w:rPr>
          <w:rFonts w:ascii="Arial" w:hAnsi="Arial" w:cs="Arial"/>
        </w:rPr>
        <w:t>Repetitorium</w:t>
      </w:r>
      <w:proofErr w:type="spellEnd"/>
      <w:r w:rsidR="00026A6F">
        <w:rPr>
          <w:rFonts w:ascii="Arial" w:hAnsi="Arial" w:cs="Arial"/>
        </w:rPr>
        <w:t xml:space="preserve"> </w:t>
      </w:r>
      <w:r w:rsidR="00172D56">
        <w:rPr>
          <w:rFonts w:ascii="Arial" w:hAnsi="Arial" w:cs="Arial"/>
        </w:rPr>
        <w:t>of long-term synaptic plasticity</w:t>
      </w:r>
    </w:p>
    <w:p w14:paraId="7FBFDBCC" w14:textId="77777777" w:rsidR="00172D56" w:rsidRDefault="00172D56" w:rsidP="00172D56">
      <w:pPr>
        <w:ind w:left="2127" w:hanging="2127"/>
        <w:contextualSpacing/>
        <w:rPr>
          <w:rFonts w:ascii="Arial" w:hAnsi="Arial" w:cs="Arial"/>
        </w:rPr>
      </w:pPr>
      <w:r>
        <w:rPr>
          <w:rFonts w:ascii="Arial" w:hAnsi="Arial" w:cs="Arial"/>
        </w:rPr>
        <w:tab/>
        <w:t>Synaptic tagging and memory correlates</w:t>
      </w:r>
    </w:p>
    <w:p w14:paraId="7E602E7F" w14:textId="77777777" w:rsidR="00172D56" w:rsidRDefault="00172D56" w:rsidP="00172D56">
      <w:pPr>
        <w:ind w:left="2127" w:hanging="2127"/>
        <w:contextualSpacing/>
        <w:rPr>
          <w:rFonts w:ascii="Arial" w:hAnsi="Arial" w:cs="Arial"/>
        </w:rPr>
      </w:pPr>
      <w:r>
        <w:rPr>
          <w:rFonts w:ascii="Arial" w:hAnsi="Arial" w:cs="Arial"/>
        </w:rPr>
        <w:tab/>
        <w:t>Gating of long-term synaptic plasticity and the coincidence of three signals</w:t>
      </w:r>
    </w:p>
    <w:p w14:paraId="4AE4B50C" w14:textId="77777777" w:rsidR="00172D56" w:rsidRDefault="00172D56" w:rsidP="00172D56">
      <w:pPr>
        <w:ind w:left="2127" w:hanging="2127"/>
        <w:contextualSpacing/>
        <w:rPr>
          <w:rFonts w:ascii="Arial" w:hAnsi="Arial" w:cs="Arial"/>
        </w:rPr>
      </w:pPr>
      <w:r>
        <w:rPr>
          <w:rFonts w:ascii="Arial" w:hAnsi="Arial" w:cs="Arial"/>
        </w:rPr>
        <w:tab/>
        <w:t>The postsynaptic density as a hot spot for synaptic signaling</w:t>
      </w:r>
    </w:p>
    <w:p w14:paraId="43027164" w14:textId="77777777" w:rsidR="00172D56" w:rsidRDefault="00172D56" w:rsidP="00172D56">
      <w:pPr>
        <w:ind w:left="2127" w:hanging="2127"/>
        <w:contextualSpacing/>
        <w:rPr>
          <w:rFonts w:ascii="Arial" w:hAnsi="Arial" w:cs="Arial"/>
        </w:rPr>
      </w:pPr>
      <w:r>
        <w:rPr>
          <w:rFonts w:ascii="Arial" w:hAnsi="Arial" w:cs="Arial"/>
        </w:rPr>
        <w:tab/>
        <w:t>Signaling from the synapse to the nucleus</w:t>
      </w:r>
    </w:p>
    <w:p w14:paraId="4FC4CF9C" w14:textId="77777777" w:rsidR="00172D56" w:rsidRDefault="00172D56" w:rsidP="00172D56">
      <w:pPr>
        <w:ind w:left="2127" w:hanging="2127"/>
        <w:contextualSpacing/>
        <w:rPr>
          <w:rFonts w:ascii="Arial" w:hAnsi="Arial" w:cs="Arial"/>
        </w:rPr>
      </w:pPr>
      <w:r>
        <w:rPr>
          <w:rFonts w:ascii="Arial" w:hAnsi="Arial" w:cs="Arial"/>
        </w:rPr>
        <w:tab/>
        <w:t>Local protein translation in dendrites</w:t>
      </w:r>
    </w:p>
    <w:p w14:paraId="4C5D7C0C" w14:textId="77777777" w:rsidR="00172D56" w:rsidRDefault="00172D56" w:rsidP="00172D56">
      <w:pPr>
        <w:ind w:left="2127" w:hanging="2127"/>
        <w:contextualSpacing/>
        <w:rPr>
          <w:rFonts w:ascii="Arial" w:hAnsi="Arial" w:cs="Arial"/>
        </w:rPr>
      </w:pPr>
      <w:r>
        <w:rPr>
          <w:rFonts w:ascii="Arial" w:hAnsi="Arial" w:cs="Arial"/>
        </w:rPr>
        <w:tab/>
        <w:t xml:space="preserve">The </w:t>
      </w:r>
      <w:proofErr w:type="spellStart"/>
      <w:r>
        <w:rPr>
          <w:rFonts w:ascii="Arial" w:hAnsi="Arial" w:cs="Arial"/>
        </w:rPr>
        <w:t>CaMKII</w:t>
      </w:r>
      <w:proofErr w:type="spellEnd"/>
      <w:r>
        <w:rPr>
          <w:rFonts w:ascii="Arial" w:hAnsi="Arial" w:cs="Arial"/>
        </w:rPr>
        <w:t xml:space="preserve"> protein family</w:t>
      </w:r>
      <w:r w:rsidR="00416786">
        <w:rPr>
          <w:rFonts w:ascii="Arial" w:hAnsi="Arial" w:cs="Arial"/>
        </w:rPr>
        <w:t xml:space="preserve"> and calcium signaling</w:t>
      </w:r>
    </w:p>
    <w:p w14:paraId="396CB32C" w14:textId="77777777" w:rsidR="00172D56" w:rsidRDefault="00172D56" w:rsidP="00172D56">
      <w:pPr>
        <w:ind w:left="2127" w:hanging="2127"/>
        <w:contextualSpacing/>
        <w:rPr>
          <w:rFonts w:ascii="Arial" w:hAnsi="Arial" w:cs="Arial"/>
        </w:rPr>
      </w:pPr>
      <w:r>
        <w:rPr>
          <w:rFonts w:ascii="Arial" w:hAnsi="Arial" w:cs="Arial"/>
        </w:rPr>
        <w:lastRenderedPageBreak/>
        <w:tab/>
        <w:t>G-protein coupled signaling</w:t>
      </w:r>
      <w:r w:rsidR="00632375">
        <w:rPr>
          <w:rFonts w:ascii="Arial" w:hAnsi="Arial" w:cs="Arial"/>
        </w:rPr>
        <w:t xml:space="preserve"> </w:t>
      </w:r>
    </w:p>
    <w:p w14:paraId="1A227E85" w14:textId="77777777" w:rsidR="00632375" w:rsidRDefault="00632375" w:rsidP="00172D56">
      <w:pPr>
        <w:ind w:left="2127" w:hanging="2127"/>
        <w:contextualSpacing/>
        <w:rPr>
          <w:rFonts w:ascii="Arial" w:hAnsi="Arial" w:cs="Arial"/>
        </w:rPr>
      </w:pPr>
      <w:r>
        <w:rPr>
          <w:rFonts w:ascii="Arial" w:hAnsi="Arial" w:cs="Arial"/>
        </w:rPr>
        <w:tab/>
        <w:t>Metabotropic glutamate receptor signaling and GABA-B receptor function</w:t>
      </w:r>
    </w:p>
    <w:p w14:paraId="385C7E7F" w14:textId="77777777" w:rsidR="00632375" w:rsidRDefault="00632375" w:rsidP="00172D56">
      <w:pPr>
        <w:ind w:left="2127" w:hanging="2127"/>
        <w:contextualSpacing/>
        <w:rPr>
          <w:rFonts w:ascii="Arial" w:hAnsi="Arial" w:cs="Arial"/>
        </w:rPr>
      </w:pPr>
      <w:r>
        <w:rPr>
          <w:rFonts w:ascii="Arial" w:hAnsi="Arial" w:cs="Arial"/>
        </w:rPr>
        <w:tab/>
      </w:r>
      <w:r w:rsidR="00416786">
        <w:rPr>
          <w:rFonts w:ascii="Arial" w:hAnsi="Arial" w:cs="Arial"/>
        </w:rPr>
        <w:t xml:space="preserve">Adenylyl </w:t>
      </w:r>
      <w:proofErr w:type="spellStart"/>
      <w:r w:rsidR="00416786">
        <w:rPr>
          <w:rFonts w:ascii="Arial" w:hAnsi="Arial" w:cs="Arial"/>
        </w:rPr>
        <w:t>Cyclase</w:t>
      </w:r>
      <w:proofErr w:type="spellEnd"/>
      <w:r w:rsidR="00416786">
        <w:rPr>
          <w:rFonts w:ascii="Arial" w:hAnsi="Arial" w:cs="Arial"/>
        </w:rPr>
        <w:t xml:space="preserve"> signaling</w:t>
      </w:r>
    </w:p>
    <w:p w14:paraId="4F6DA13B" w14:textId="77777777" w:rsidR="00416786" w:rsidRDefault="00416786" w:rsidP="00172D56">
      <w:pPr>
        <w:ind w:left="2127" w:hanging="2127"/>
        <w:contextualSpacing/>
        <w:rPr>
          <w:rFonts w:ascii="Arial" w:hAnsi="Arial" w:cs="Arial"/>
        </w:rPr>
      </w:pPr>
      <w:r>
        <w:rPr>
          <w:rFonts w:ascii="Arial" w:hAnsi="Arial" w:cs="Arial"/>
        </w:rPr>
        <w:tab/>
        <w:t>Growth hormone receptors</w:t>
      </w:r>
    </w:p>
    <w:p w14:paraId="3BCF3F22" w14:textId="77777777" w:rsidR="00416786" w:rsidRDefault="00416786" w:rsidP="00172D56">
      <w:pPr>
        <w:ind w:left="2127" w:hanging="2127"/>
        <w:contextualSpacing/>
        <w:rPr>
          <w:rFonts w:ascii="Arial" w:hAnsi="Arial" w:cs="Arial"/>
        </w:rPr>
      </w:pPr>
      <w:r>
        <w:rPr>
          <w:rFonts w:ascii="Arial" w:hAnsi="Arial" w:cs="Arial"/>
        </w:rPr>
        <w:tab/>
        <w:t>Receptor protein tyrosine kinases</w:t>
      </w:r>
    </w:p>
    <w:p w14:paraId="18B5C802" w14:textId="77777777" w:rsidR="00D141FB" w:rsidRDefault="00D141FB" w:rsidP="00172D56">
      <w:pPr>
        <w:ind w:left="2127" w:hanging="2127"/>
        <w:contextualSpacing/>
        <w:rPr>
          <w:rFonts w:ascii="Arial" w:hAnsi="Arial" w:cs="Arial"/>
        </w:rPr>
      </w:pPr>
      <w:r>
        <w:rPr>
          <w:rFonts w:ascii="Arial" w:hAnsi="Arial" w:cs="Arial"/>
        </w:rPr>
        <w:tab/>
      </w:r>
      <w:proofErr w:type="spellStart"/>
      <w:r>
        <w:rPr>
          <w:rFonts w:ascii="Arial" w:hAnsi="Arial" w:cs="Arial"/>
        </w:rPr>
        <w:t>Wnt</w:t>
      </w:r>
      <w:proofErr w:type="spellEnd"/>
      <w:r>
        <w:rPr>
          <w:rFonts w:ascii="Arial" w:hAnsi="Arial" w:cs="Arial"/>
        </w:rPr>
        <w:t xml:space="preserve"> signaling</w:t>
      </w:r>
    </w:p>
    <w:p w14:paraId="10C6A13D" w14:textId="77777777" w:rsidR="00416786" w:rsidRDefault="00416786" w:rsidP="00172D56">
      <w:pPr>
        <w:ind w:left="2127" w:hanging="2127"/>
        <w:contextualSpacing/>
        <w:rPr>
          <w:rFonts w:ascii="Arial" w:hAnsi="Arial" w:cs="Arial"/>
        </w:rPr>
      </w:pPr>
      <w:r>
        <w:rPr>
          <w:rFonts w:ascii="Arial" w:hAnsi="Arial" w:cs="Arial"/>
        </w:rPr>
        <w:tab/>
        <w:t>MAPK signaling pathway</w:t>
      </w:r>
    </w:p>
    <w:p w14:paraId="2F245097" w14:textId="77777777" w:rsidR="00A940DA" w:rsidRDefault="00A940DA" w:rsidP="00172D56">
      <w:pPr>
        <w:ind w:left="2127" w:hanging="2127"/>
        <w:contextualSpacing/>
        <w:rPr>
          <w:rFonts w:ascii="Arial" w:hAnsi="Arial" w:cs="Arial"/>
        </w:rPr>
      </w:pPr>
      <w:r>
        <w:rPr>
          <w:rFonts w:ascii="Arial" w:hAnsi="Arial" w:cs="Arial"/>
        </w:rPr>
        <w:tab/>
        <w:t>Protein phosphatases in synaptic plasticity</w:t>
      </w:r>
    </w:p>
    <w:p w14:paraId="1F3489DF" w14:textId="77777777" w:rsidR="00A940DA" w:rsidRDefault="00A940DA" w:rsidP="00172D56">
      <w:pPr>
        <w:ind w:left="2127" w:hanging="2127"/>
        <w:contextualSpacing/>
        <w:rPr>
          <w:rFonts w:ascii="Arial" w:hAnsi="Arial" w:cs="Arial"/>
        </w:rPr>
      </w:pPr>
      <w:r>
        <w:rPr>
          <w:rFonts w:ascii="Arial" w:hAnsi="Arial" w:cs="Arial"/>
        </w:rPr>
        <w:tab/>
      </w:r>
      <w:proofErr w:type="spellStart"/>
      <w:r>
        <w:rPr>
          <w:rFonts w:ascii="Arial" w:hAnsi="Arial" w:cs="Arial"/>
        </w:rPr>
        <w:t>Signalosomes</w:t>
      </w:r>
      <w:proofErr w:type="spellEnd"/>
      <w:r>
        <w:rPr>
          <w:rFonts w:ascii="Arial" w:hAnsi="Arial" w:cs="Arial"/>
        </w:rPr>
        <w:t xml:space="preserve"> and signaling specificity</w:t>
      </w:r>
    </w:p>
    <w:p w14:paraId="3D9A01C2" w14:textId="77777777" w:rsidR="00416786" w:rsidRDefault="00416786" w:rsidP="00172D56">
      <w:pPr>
        <w:ind w:left="2127" w:hanging="2127"/>
        <w:contextualSpacing/>
        <w:rPr>
          <w:rFonts w:ascii="Arial" w:hAnsi="Arial" w:cs="Arial"/>
        </w:rPr>
      </w:pPr>
    </w:p>
    <w:p w14:paraId="58424FD5" w14:textId="77777777" w:rsidR="00F9742E" w:rsidRPr="002A2946" w:rsidRDefault="00F9742E" w:rsidP="00F9742E">
      <w:pPr>
        <w:contextualSpacing/>
        <w:rPr>
          <w:rFonts w:ascii="Arial" w:hAnsi="Arial" w:cs="Arial"/>
          <w:b/>
        </w:rPr>
      </w:pPr>
      <w:r w:rsidRPr="002A2946">
        <w:rPr>
          <w:rFonts w:ascii="Arial" w:hAnsi="Arial" w:cs="Arial"/>
          <w:b/>
        </w:rPr>
        <w:t xml:space="preserve">Course Requirements </w:t>
      </w:r>
    </w:p>
    <w:p w14:paraId="02FD8EDA" w14:textId="77777777" w:rsidR="00E8392F" w:rsidRDefault="00E8392F" w:rsidP="00F9742E">
      <w:pPr>
        <w:contextualSpacing/>
        <w:rPr>
          <w:rFonts w:ascii="Arial" w:hAnsi="Arial" w:cs="Arial"/>
        </w:rPr>
      </w:pPr>
    </w:p>
    <w:p w14:paraId="545DE6F5" w14:textId="77777777" w:rsidR="00E8392F" w:rsidRDefault="00D141FB" w:rsidP="00F9742E">
      <w:pPr>
        <w:contextualSpacing/>
        <w:rPr>
          <w:rFonts w:ascii="Arial" w:hAnsi="Arial" w:cs="Arial"/>
        </w:rPr>
      </w:pPr>
      <w:r>
        <w:rPr>
          <w:rFonts w:ascii="Arial" w:hAnsi="Arial" w:cs="Arial"/>
          <w:u w:val="single"/>
        </w:rPr>
        <w:t xml:space="preserve">Weekly </w:t>
      </w:r>
      <w:r w:rsidR="000E2945">
        <w:rPr>
          <w:rFonts w:ascii="Arial" w:hAnsi="Arial" w:cs="Arial"/>
          <w:u w:val="single"/>
        </w:rPr>
        <w:t xml:space="preserve">reading </w:t>
      </w:r>
      <w:r>
        <w:rPr>
          <w:rFonts w:ascii="Arial" w:hAnsi="Arial" w:cs="Arial"/>
          <w:u w:val="single"/>
        </w:rPr>
        <w:t>assignments</w:t>
      </w:r>
      <w:r>
        <w:rPr>
          <w:rFonts w:ascii="Arial" w:hAnsi="Arial" w:cs="Arial"/>
        </w:rPr>
        <w:t>:</w:t>
      </w:r>
      <w:bookmarkStart w:id="1" w:name="OLE_LINK1"/>
      <w:bookmarkStart w:id="2" w:name="OLE_LINK2"/>
    </w:p>
    <w:bookmarkEnd w:id="1"/>
    <w:bookmarkEnd w:id="2"/>
    <w:p w14:paraId="317233D4" w14:textId="77777777" w:rsidR="00E8392F" w:rsidRDefault="00D141FB" w:rsidP="000E2945">
      <w:pPr>
        <w:ind w:left="1440" w:firstLine="720"/>
        <w:contextualSpacing/>
        <w:rPr>
          <w:rFonts w:ascii="Arial" w:hAnsi="Arial" w:cs="Arial"/>
        </w:rPr>
      </w:pPr>
      <w:proofErr w:type="gramStart"/>
      <w:r>
        <w:rPr>
          <w:rFonts w:ascii="Arial" w:hAnsi="Arial" w:cs="Arial"/>
        </w:rPr>
        <w:t>posted</w:t>
      </w:r>
      <w:proofErr w:type="gramEnd"/>
      <w:r>
        <w:rPr>
          <w:rFonts w:ascii="Arial" w:hAnsi="Arial" w:cs="Arial"/>
        </w:rPr>
        <w:t xml:space="preserve"> on </w:t>
      </w:r>
      <w:proofErr w:type="spellStart"/>
      <w:r>
        <w:rPr>
          <w:rFonts w:ascii="Arial" w:hAnsi="Arial" w:cs="Arial"/>
        </w:rPr>
        <w:t>webcourse</w:t>
      </w:r>
      <w:proofErr w:type="spellEnd"/>
      <w:r>
        <w:rPr>
          <w:rFonts w:ascii="Arial" w:hAnsi="Arial" w:cs="Arial"/>
        </w:rPr>
        <w:t xml:space="preserve">, </w:t>
      </w:r>
      <w:r w:rsidR="00E8392F">
        <w:rPr>
          <w:rFonts w:ascii="Arial" w:hAnsi="Arial" w:cs="Arial"/>
        </w:rPr>
        <w:t xml:space="preserve">0-3 </w:t>
      </w:r>
      <w:proofErr w:type="spellStart"/>
      <w:r w:rsidR="00E8392F">
        <w:rPr>
          <w:rFonts w:ascii="Arial" w:hAnsi="Arial" w:cs="Arial"/>
        </w:rPr>
        <w:t>hrs</w:t>
      </w:r>
      <w:proofErr w:type="spellEnd"/>
      <w:r w:rsidR="000E2945">
        <w:rPr>
          <w:rFonts w:ascii="Arial" w:hAnsi="Arial" w:cs="Arial"/>
        </w:rPr>
        <w:t>/week</w:t>
      </w:r>
      <w:r w:rsidR="00E8392F">
        <w:rPr>
          <w:rFonts w:ascii="Arial" w:hAnsi="Arial" w:cs="Arial"/>
        </w:rPr>
        <w:t xml:space="preserve"> </w:t>
      </w:r>
      <w:r>
        <w:rPr>
          <w:rFonts w:ascii="Arial" w:hAnsi="Arial" w:cs="Arial"/>
        </w:rPr>
        <w:t>time commitment</w:t>
      </w:r>
      <w:r w:rsidR="00E8392F">
        <w:rPr>
          <w:rFonts w:ascii="Arial" w:hAnsi="Arial" w:cs="Arial"/>
        </w:rPr>
        <w:t xml:space="preserve"> </w:t>
      </w:r>
      <w:r w:rsidR="000E2945">
        <w:rPr>
          <w:rFonts w:ascii="Arial" w:hAnsi="Arial" w:cs="Arial"/>
        </w:rPr>
        <w:t>outside of class</w:t>
      </w:r>
    </w:p>
    <w:p w14:paraId="208B025D" w14:textId="77777777" w:rsidR="00C50DFD" w:rsidRDefault="00C50DFD" w:rsidP="000E2945">
      <w:pPr>
        <w:ind w:left="1440" w:firstLine="720"/>
        <w:contextualSpacing/>
        <w:rPr>
          <w:rFonts w:ascii="Arial" w:hAnsi="Arial" w:cs="Arial"/>
        </w:rPr>
      </w:pPr>
    </w:p>
    <w:p w14:paraId="61967B9D" w14:textId="77777777" w:rsidR="00C50DFD" w:rsidRDefault="00C50DFD" w:rsidP="00C50DFD">
      <w:pPr>
        <w:contextualSpacing/>
        <w:rPr>
          <w:rFonts w:ascii="Arial" w:hAnsi="Arial" w:cs="Arial"/>
        </w:rPr>
      </w:pPr>
      <w:r w:rsidRPr="00C50DFD">
        <w:rPr>
          <w:rFonts w:ascii="Arial" w:hAnsi="Arial" w:cs="Arial"/>
          <w:u w:val="single"/>
        </w:rPr>
        <w:t>Lecture prerequisites</w:t>
      </w:r>
      <w:r>
        <w:rPr>
          <w:rFonts w:ascii="Arial" w:hAnsi="Arial" w:cs="Arial"/>
        </w:rPr>
        <w:t xml:space="preserve">: </w:t>
      </w:r>
    </w:p>
    <w:p w14:paraId="2BAE41F8" w14:textId="60F08B3B" w:rsidR="00C50DFD" w:rsidRDefault="00C50DFD" w:rsidP="000E2945">
      <w:pPr>
        <w:ind w:left="1440" w:firstLine="720"/>
        <w:contextualSpacing/>
        <w:rPr>
          <w:rFonts w:ascii="Arial" w:hAnsi="Arial" w:cs="Arial"/>
        </w:rPr>
      </w:pPr>
      <w:r>
        <w:rPr>
          <w:rFonts w:ascii="Arial" w:hAnsi="Arial" w:cs="Arial"/>
        </w:rPr>
        <w:t>Intro to Neuroscience</w:t>
      </w:r>
    </w:p>
    <w:p w14:paraId="5E5AEADA" w14:textId="127E61D2" w:rsidR="00C50DFD" w:rsidRDefault="00C50DFD" w:rsidP="000E2945">
      <w:pPr>
        <w:ind w:left="1440" w:firstLine="720"/>
        <w:contextualSpacing/>
        <w:rPr>
          <w:rFonts w:ascii="Arial" w:hAnsi="Arial" w:cs="Arial"/>
        </w:rPr>
      </w:pPr>
      <w:r>
        <w:rPr>
          <w:rFonts w:ascii="Arial" w:hAnsi="Arial" w:cs="Arial"/>
        </w:rPr>
        <w:t>Synaptic Transmission</w:t>
      </w:r>
    </w:p>
    <w:p w14:paraId="071A2EB4" w14:textId="26B03719" w:rsidR="00C50DFD" w:rsidRDefault="00C50DFD" w:rsidP="000E2945">
      <w:pPr>
        <w:ind w:left="1440" w:firstLine="720"/>
        <w:contextualSpacing/>
        <w:rPr>
          <w:rFonts w:ascii="Arial" w:hAnsi="Arial" w:cs="Arial"/>
        </w:rPr>
      </w:pPr>
      <w:r>
        <w:rPr>
          <w:rFonts w:ascii="Arial" w:hAnsi="Arial" w:cs="Arial"/>
        </w:rPr>
        <w:t>(Synaptic Plasticity, recommended)</w:t>
      </w:r>
    </w:p>
    <w:p w14:paraId="053B08F0" w14:textId="77777777" w:rsidR="002A2946" w:rsidRDefault="002A2946" w:rsidP="00F9742E">
      <w:pPr>
        <w:contextualSpacing/>
        <w:rPr>
          <w:rFonts w:ascii="Arial" w:hAnsi="Arial" w:cs="Arial"/>
        </w:rPr>
      </w:pPr>
    </w:p>
    <w:p w14:paraId="44D28626" w14:textId="77777777" w:rsidR="00F9742E" w:rsidRPr="000E2945" w:rsidRDefault="00F9742E" w:rsidP="00F9742E">
      <w:pPr>
        <w:contextualSpacing/>
        <w:rPr>
          <w:rFonts w:ascii="Arial" w:hAnsi="Arial" w:cs="Arial"/>
          <w:b/>
        </w:rPr>
      </w:pPr>
      <w:r w:rsidRPr="000E2945">
        <w:rPr>
          <w:rFonts w:ascii="Arial" w:hAnsi="Arial" w:cs="Arial"/>
          <w:b/>
        </w:rPr>
        <w:t xml:space="preserve">Exams </w:t>
      </w:r>
    </w:p>
    <w:p w14:paraId="5B714B07" w14:textId="6844DBD6" w:rsidR="002A2946" w:rsidRDefault="002A2946" w:rsidP="00C50DFD">
      <w:pPr>
        <w:ind w:left="2127"/>
        <w:contextualSpacing/>
        <w:rPr>
          <w:rFonts w:ascii="Arial" w:hAnsi="Arial" w:cs="Arial"/>
        </w:rPr>
      </w:pPr>
      <w:r>
        <w:rPr>
          <w:rFonts w:ascii="Arial" w:hAnsi="Arial" w:cs="Arial"/>
        </w:rPr>
        <w:t>Written exam</w:t>
      </w:r>
      <w:r w:rsidR="000E2945">
        <w:rPr>
          <w:rFonts w:ascii="Arial" w:hAnsi="Arial" w:cs="Arial"/>
        </w:rPr>
        <w:t xml:space="preserve"> at </w:t>
      </w:r>
      <w:r w:rsidR="00C50DFD">
        <w:rPr>
          <w:rFonts w:ascii="Arial" w:hAnsi="Arial" w:cs="Arial"/>
        </w:rPr>
        <w:t xml:space="preserve">middle and </w:t>
      </w:r>
      <w:r w:rsidR="000E2945">
        <w:rPr>
          <w:rFonts w:ascii="Arial" w:hAnsi="Arial" w:cs="Arial"/>
        </w:rPr>
        <w:t>end of course, based on course content</w:t>
      </w:r>
    </w:p>
    <w:p w14:paraId="34B28DC4" w14:textId="1E8D3C6C" w:rsidR="00C50DFD" w:rsidRDefault="00C50DFD" w:rsidP="00C50DFD">
      <w:pPr>
        <w:ind w:left="2127"/>
        <w:contextualSpacing/>
        <w:rPr>
          <w:rFonts w:ascii="Arial" w:hAnsi="Arial" w:cs="Arial"/>
        </w:rPr>
      </w:pPr>
      <w:r>
        <w:rPr>
          <w:rFonts w:ascii="Arial" w:hAnsi="Arial" w:cs="Arial"/>
        </w:rPr>
        <w:t>Example quizzes will be provided for each lecture, which will be discussed at the beginning of the next class.</w:t>
      </w:r>
    </w:p>
    <w:p w14:paraId="2458229D" w14:textId="77777777" w:rsidR="002A2946" w:rsidRPr="00F9742E" w:rsidRDefault="002A2946" w:rsidP="00F9742E">
      <w:pPr>
        <w:contextualSpacing/>
        <w:rPr>
          <w:rFonts w:ascii="Arial" w:hAnsi="Arial" w:cs="Arial"/>
        </w:rPr>
      </w:pPr>
    </w:p>
    <w:p w14:paraId="6434970E" w14:textId="77777777" w:rsidR="00F9742E" w:rsidRPr="000E2945" w:rsidRDefault="00F9742E" w:rsidP="00F9742E">
      <w:pPr>
        <w:contextualSpacing/>
        <w:rPr>
          <w:rFonts w:ascii="Arial" w:hAnsi="Arial" w:cs="Arial"/>
          <w:b/>
        </w:rPr>
      </w:pPr>
      <w:r w:rsidRPr="000E2945">
        <w:rPr>
          <w:rFonts w:ascii="Arial" w:hAnsi="Arial" w:cs="Arial"/>
          <w:b/>
        </w:rPr>
        <w:t xml:space="preserve">Grading Policy </w:t>
      </w:r>
    </w:p>
    <w:p w14:paraId="5093F2DD" w14:textId="2B53B3CF" w:rsidR="002A2946" w:rsidRDefault="00306A4A" w:rsidP="00C50DFD">
      <w:pPr>
        <w:ind w:left="2127"/>
        <w:contextualSpacing/>
        <w:rPr>
          <w:rFonts w:ascii="Arial" w:hAnsi="Arial" w:cs="Arial"/>
        </w:rPr>
      </w:pPr>
      <w:r>
        <w:rPr>
          <w:rFonts w:ascii="Arial" w:hAnsi="Arial" w:cs="Arial"/>
        </w:rPr>
        <w:t>Attendance and class discussion</w:t>
      </w:r>
      <w:r w:rsidR="00C50DFD">
        <w:rPr>
          <w:rFonts w:ascii="Arial" w:hAnsi="Arial" w:cs="Arial"/>
        </w:rPr>
        <w:t>, including quizzes</w:t>
      </w:r>
      <w:r>
        <w:rPr>
          <w:rFonts w:ascii="Arial" w:hAnsi="Arial" w:cs="Arial"/>
        </w:rPr>
        <w:t xml:space="preserve"> contribution 20% and exam 80%</w:t>
      </w:r>
      <w:r w:rsidR="002A2946">
        <w:rPr>
          <w:rFonts w:ascii="Arial" w:hAnsi="Arial" w:cs="Arial"/>
        </w:rPr>
        <w:t xml:space="preserve"> </w:t>
      </w:r>
    </w:p>
    <w:p w14:paraId="56D8EF03" w14:textId="77777777" w:rsidR="002A2946" w:rsidRPr="00F9742E" w:rsidRDefault="002A2946" w:rsidP="00F9742E">
      <w:pPr>
        <w:contextualSpacing/>
        <w:rPr>
          <w:rFonts w:ascii="Arial" w:hAnsi="Arial" w:cs="Arial"/>
        </w:rPr>
      </w:pPr>
    </w:p>
    <w:p w14:paraId="5B56210D" w14:textId="77777777" w:rsidR="00F9742E" w:rsidRPr="00306A4A" w:rsidRDefault="00F9742E" w:rsidP="00F9742E">
      <w:pPr>
        <w:contextualSpacing/>
        <w:rPr>
          <w:rFonts w:ascii="Arial" w:hAnsi="Arial" w:cs="Arial"/>
          <w:b/>
        </w:rPr>
      </w:pPr>
      <w:r w:rsidRPr="00306A4A">
        <w:rPr>
          <w:rFonts w:ascii="Arial" w:hAnsi="Arial" w:cs="Arial"/>
          <w:b/>
        </w:rPr>
        <w:t>Policy on late work and make-ups</w:t>
      </w:r>
    </w:p>
    <w:p w14:paraId="123EDD32" w14:textId="77777777" w:rsidR="002A2946" w:rsidRDefault="002A2946" w:rsidP="00306A4A">
      <w:pPr>
        <w:ind w:left="1440" w:firstLine="720"/>
        <w:contextualSpacing/>
        <w:rPr>
          <w:rFonts w:ascii="Arial" w:hAnsi="Arial" w:cs="Arial"/>
        </w:rPr>
      </w:pPr>
      <w:r>
        <w:rPr>
          <w:rFonts w:ascii="Arial" w:hAnsi="Arial" w:cs="Arial"/>
        </w:rPr>
        <w:t xml:space="preserve">Late work and make-ups are only available for special requests. </w:t>
      </w:r>
    </w:p>
    <w:p w14:paraId="10B8891B" w14:textId="77777777" w:rsidR="00F9742E" w:rsidRDefault="00F9742E" w:rsidP="00F9742E">
      <w:pPr>
        <w:contextualSpacing/>
        <w:rPr>
          <w:rFonts w:ascii="Arial" w:hAnsi="Arial" w:cs="Arial"/>
        </w:rPr>
      </w:pPr>
    </w:p>
    <w:sectPr w:rsidR="00F9742E" w:rsidSect="0034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D10FE"/>
    <w:multiLevelType w:val="hybridMultilevel"/>
    <w:tmpl w:val="4EFEEB2A"/>
    <w:lvl w:ilvl="0" w:tplc="D9AC4D34">
      <w:start w:val="5"/>
      <w:numFmt w:val="bullet"/>
      <w:lvlText w:val="-"/>
      <w:lvlJc w:val="left"/>
      <w:pPr>
        <w:ind w:left="2487" w:hanging="360"/>
      </w:pPr>
      <w:rPr>
        <w:rFonts w:ascii="Arial" w:eastAsiaTheme="minorEastAsia"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0B"/>
    <w:rsid w:val="00026A6F"/>
    <w:rsid w:val="000608E4"/>
    <w:rsid w:val="000E2945"/>
    <w:rsid w:val="00141A1E"/>
    <w:rsid w:val="00172D56"/>
    <w:rsid w:val="0021760B"/>
    <w:rsid w:val="002A2946"/>
    <w:rsid w:val="00306A4A"/>
    <w:rsid w:val="00342FE6"/>
    <w:rsid w:val="003B1769"/>
    <w:rsid w:val="00416786"/>
    <w:rsid w:val="004A24F0"/>
    <w:rsid w:val="005B6112"/>
    <w:rsid w:val="00632375"/>
    <w:rsid w:val="00670F91"/>
    <w:rsid w:val="00716D14"/>
    <w:rsid w:val="008C282A"/>
    <w:rsid w:val="00921792"/>
    <w:rsid w:val="00926353"/>
    <w:rsid w:val="00946B76"/>
    <w:rsid w:val="009E4004"/>
    <w:rsid w:val="00A07400"/>
    <w:rsid w:val="00A608D1"/>
    <w:rsid w:val="00A940DA"/>
    <w:rsid w:val="00BD4DFF"/>
    <w:rsid w:val="00C50DFD"/>
    <w:rsid w:val="00D141FB"/>
    <w:rsid w:val="00D2771B"/>
    <w:rsid w:val="00D40668"/>
    <w:rsid w:val="00E8392F"/>
    <w:rsid w:val="00F42FE7"/>
    <w:rsid w:val="00F9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9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E6"/>
  </w:style>
  <w:style w:type="paragraph" w:styleId="Heading3">
    <w:name w:val="heading 3"/>
    <w:basedOn w:val="Normal"/>
    <w:next w:val="Normal"/>
    <w:link w:val="Heading3Char"/>
    <w:qFormat/>
    <w:rsid w:val="00946B76"/>
    <w:pPr>
      <w:keepNext/>
      <w:tabs>
        <w:tab w:val="left" w:pos="990"/>
        <w:tab w:val="left" w:pos="4680"/>
      </w:tabs>
      <w:spacing w:after="0" w:line="240" w:lineRule="auto"/>
      <w:outlineLvl w:val="2"/>
    </w:pPr>
    <w:rPr>
      <w:rFonts w:ascii="Times New Roman" w:eastAsia="Times New Roman" w:hAnsi="Times New Roman" w:cs="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B76"/>
    <w:rPr>
      <w:rFonts w:ascii="Times New Roman" w:eastAsia="Times New Roman" w:hAnsi="Times New Roman" w:cs="Times New Roman"/>
      <w:sz w:val="20"/>
      <w:szCs w:val="20"/>
      <w:u w:val="single"/>
      <w:lang w:eastAsia="en-US"/>
    </w:rPr>
  </w:style>
  <w:style w:type="paragraph" w:styleId="BodyTextIndent">
    <w:name w:val="Body Text Indent"/>
    <w:basedOn w:val="Normal"/>
    <w:link w:val="BodyTextIndentChar"/>
    <w:rsid w:val="00946B76"/>
    <w:pPr>
      <w:spacing w:after="0" w:line="240" w:lineRule="auto"/>
      <w:ind w:left="900" w:hanging="45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946B76"/>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D2771B"/>
    <w:rPr>
      <w:color w:val="0000FF" w:themeColor="hyperlink"/>
      <w:u w:val="single"/>
    </w:rPr>
  </w:style>
  <w:style w:type="paragraph" w:styleId="ListParagraph">
    <w:name w:val="List Paragraph"/>
    <w:basedOn w:val="Normal"/>
    <w:uiPriority w:val="34"/>
    <w:qFormat/>
    <w:rsid w:val="00D406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E6"/>
  </w:style>
  <w:style w:type="paragraph" w:styleId="Heading3">
    <w:name w:val="heading 3"/>
    <w:basedOn w:val="Normal"/>
    <w:next w:val="Normal"/>
    <w:link w:val="Heading3Char"/>
    <w:qFormat/>
    <w:rsid w:val="00946B76"/>
    <w:pPr>
      <w:keepNext/>
      <w:tabs>
        <w:tab w:val="left" w:pos="990"/>
        <w:tab w:val="left" w:pos="4680"/>
      </w:tabs>
      <w:spacing w:after="0" w:line="240" w:lineRule="auto"/>
      <w:outlineLvl w:val="2"/>
    </w:pPr>
    <w:rPr>
      <w:rFonts w:ascii="Times New Roman" w:eastAsia="Times New Roman" w:hAnsi="Times New Roman" w:cs="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B76"/>
    <w:rPr>
      <w:rFonts w:ascii="Times New Roman" w:eastAsia="Times New Roman" w:hAnsi="Times New Roman" w:cs="Times New Roman"/>
      <w:sz w:val="20"/>
      <w:szCs w:val="20"/>
      <w:u w:val="single"/>
      <w:lang w:eastAsia="en-US"/>
    </w:rPr>
  </w:style>
  <w:style w:type="paragraph" w:styleId="BodyTextIndent">
    <w:name w:val="Body Text Indent"/>
    <w:basedOn w:val="Normal"/>
    <w:link w:val="BodyTextIndentChar"/>
    <w:rsid w:val="00946B76"/>
    <w:pPr>
      <w:spacing w:after="0" w:line="240" w:lineRule="auto"/>
      <w:ind w:left="900" w:hanging="45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946B76"/>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D2771B"/>
    <w:rPr>
      <w:color w:val="0000FF" w:themeColor="hyperlink"/>
      <w:u w:val="single"/>
    </w:rPr>
  </w:style>
  <w:style w:type="paragraph" w:styleId="ListParagraph">
    <w:name w:val="List Paragraph"/>
    <w:basedOn w:val="Normal"/>
    <w:uiPriority w:val="34"/>
    <w:qFormat/>
    <w:rsid w:val="00D4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hluter@pitt.edu" TargetMode="External"/><Relationship Id="rId7" Type="http://schemas.openxmlformats.org/officeDocument/2006/relationships/hyperlink" Target="http://courseweb.pit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2448</TotalTime>
  <Pages>2</Pages>
  <Words>401</Words>
  <Characters>2291</Characters>
  <Application>Microsoft Macintosh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Yandyman</dc:creator>
  <cp:lastModifiedBy>Oli</cp:lastModifiedBy>
  <cp:revision>5</cp:revision>
  <dcterms:created xsi:type="dcterms:W3CDTF">2015-10-15T13:06:00Z</dcterms:created>
  <dcterms:modified xsi:type="dcterms:W3CDTF">2015-11-06T13:18:00Z</dcterms:modified>
</cp:coreProperties>
</file>