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AF70F" w14:textId="77777777" w:rsidR="009D18F0" w:rsidRPr="00DF1A35" w:rsidRDefault="009352A3" w:rsidP="009D18F0">
      <w:pPr>
        <w:jc w:val="center"/>
        <w:rPr>
          <w:b/>
          <w:sz w:val="40"/>
        </w:rPr>
      </w:pPr>
      <w:r>
        <w:rPr>
          <w:b/>
          <w:sz w:val="40"/>
        </w:rPr>
        <w:t>University of Pittsburgh</w:t>
      </w:r>
    </w:p>
    <w:p w14:paraId="1074B173" w14:textId="77777777" w:rsidR="009D18F0" w:rsidRPr="00DF1A35" w:rsidRDefault="009D18F0" w:rsidP="009D18F0">
      <w:pPr>
        <w:jc w:val="center"/>
        <w:rPr>
          <w:b/>
          <w:sz w:val="40"/>
        </w:rPr>
      </w:pPr>
      <w:r w:rsidRPr="00DF1A35">
        <w:rPr>
          <w:b/>
          <w:sz w:val="40"/>
        </w:rPr>
        <w:t xml:space="preserve"> </w:t>
      </w:r>
      <w:r w:rsidR="009352A3">
        <w:rPr>
          <w:b/>
          <w:sz w:val="40"/>
        </w:rPr>
        <w:t>Brain and Behavior</w:t>
      </w:r>
    </w:p>
    <w:p w14:paraId="67C848B0" w14:textId="49D5D697" w:rsidR="009D18F0" w:rsidRPr="00DF1A35" w:rsidRDefault="00482222" w:rsidP="009D18F0">
      <w:pPr>
        <w:jc w:val="center"/>
        <w:rPr>
          <w:b/>
          <w:sz w:val="40"/>
        </w:rPr>
      </w:pPr>
      <w:r>
        <w:rPr>
          <w:b/>
          <w:sz w:val="40"/>
        </w:rPr>
        <w:t>Fall 2019</w:t>
      </w:r>
      <w:bookmarkStart w:id="0" w:name="_GoBack"/>
      <w:bookmarkEnd w:id="0"/>
    </w:p>
    <w:p w14:paraId="099985D2" w14:textId="77777777" w:rsidR="009D18F0" w:rsidRDefault="009D18F0" w:rsidP="009D18F0">
      <w:pPr>
        <w:jc w:val="center"/>
      </w:pPr>
    </w:p>
    <w:p w14:paraId="61AF82C2" w14:textId="0E997359" w:rsidR="009D18F0" w:rsidRPr="004F378B" w:rsidRDefault="009D18F0" w:rsidP="009D18F0">
      <w:r w:rsidRPr="004F378B">
        <w:rPr>
          <w:b/>
          <w:u w:val="single"/>
        </w:rPr>
        <w:t>Instructor:</w:t>
      </w:r>
      <w:r w:rsidRPr="004F378B">
        <w:tab/>
        <w:t>Jamie L Pierson</w:t>
      </w:r>
      <w:r w:rsidR="00C061F6">
        <w:t>, PhD</w:t>
      </w:r>
    </w:p>
    <w:p w14:paraId="25383288" w14:textId="77777777" w:rsidR="009D18F0" w:rsidRPr="004F378B" w:rsidRDefault="009D18F0" w:rsidP="009D18F0">
      <w:r w:rsidRPr="004F378B">
        <w:tab/>
      </w:r>
      <w:r w:rsidRPr="004F378B">
        <w:tab/>
        <w:t xml:space="preserve">Department of </w:t>
      </w:r>
      <w:r w:rsidR="009352A3" w:rsidRPr="004F378B">
        <w:t>Neuroscience</w:t>
      </w:r>
    </w:p>
    <w:p w14:paraId="77F74E04" w14:textId="77777777" w:rsidR="00251D29" w:rsidRPr="004F378B" w:rsidRDefault="009D18F0" w:rsidP="009D18F0">
      <w:r w:rsidRPr="004F378B">
        <w:tab/>
      </w:r>
      <w:r w:rsidRPr="004F378B">
        <w:tab/>
        <w:t xml:space="preserve">Email: </w:t>
      </w:r>
      <w:hyperlink r:id="rId8" w:history="1">
        <w:r w:rsidR="009352A3" w:rsidRPr="004F378B">
          <w:rPr>
            <w:rStyle w:val="Hyperlink"/>
          </w:rPr>
          <w:t>piersonj@pitt.edu</w:t>
        </w:r>
      </w:hyperlink>
    </w:p>
    <w:p w14:paraId="6578DBA6" w14:textId="77777777" w:rsidR="009352A3" w:rsidRPr="004F378B" w:rsidRDefault="009352A3" w:rsidP="009D18F0">
      <w:r w:rsidRPr="004F378B">
        <w:tab/>
      </w:r>
      <w:r w:rsidRPr="004F378B">
        <w:tab/>
        <w:t>Phone: 513-432-5918</w:t>
      </w:r>
    </w:p>
    <w:p w14:paraId="5A0F6573" w14:textId="2FEAC678" w:rsidR="003F56A6" w:rsidRDefault="003F56A6" w:rsidP="003F56A6">
      <w:r>
        <w:rPr>
          <w:b/>
          <w:u w:val="single"/>
        </w:rPr>
        <w:t>Underg</w:t>
      </w:r>
      <w:r w:rsidRPr="004F378B">
        <w:rPr>
          <w:b/>
          <w:u w:val="single"/>
        </w:rPr>
        <w:t>raduate TA</w:t>
      </w:r>
      <w:r>
        <w:rPr>
          <w:b/>
          <w:u w:val="single"/>
        </w:rPr>
        <w:t xml:space="preserve">: </w:t>
      </w:r>
    </w:p>
    <w:p w14:paraId="4F07D78F" w14:textId="5CCCB8B7" w:rsidR="003F56A6" w:rsidRDefault="003F56A6" w:rsidP="003F56A6">
      <w:r>
        <w:tab/>
      </w:r>
      <w:r>
        <w:tab/>
        <w:t xml:space="preserve">Email: </w:t>
      </w:r>
    </w:p>
    <w:p w14:paraId="43A583BE" w14:textId="77777777" w:rsidR="009D18F0" w:rsidRPr="004F378B" w:rsidRDefault="009D18F0" w:rsidP="009D18F0"/>
    <w:p w14:paraId="3FBBEF55" w14:textId="77777777" w:rsidR="009D18F0" w:rsidRPr="004F378B" w:rsidRDefault="009D18F0" w:rsidP="009D18F0">
      <w:pPr>
        <w:rPr>
          <w:rFonts w:cs="Times"/>
          <w:b/>
          <w:color w:val="000000"/>
          <w:u w:val="single"/>
        </w:rPr>
      </w:pPr>
      <w:r w:rsidRPr="004F378B">
        <w:rPr>
          <w:rFonts w:cs="Times"/>
          <w:b/>
          <w:color w:val="000000"/>
          <w:u w:val="single"/>
        </w:rPr>
        <w:t xml:space="preserve">Meeting location and times: </w:t>
      </w:r>
    </w:p>
    <w:p w14:paraId="27D96B85" w14:textId="77777777" w:rsidR="009D18F0" w:rsidRPr="004F378B" w:rsidRDefault="009D18F0" w:rsidP="009D18F0">
      <w:pPr>
        <w:rPr>
          <w:rFonts w:cs="Times"/>
          <w:color w:val="000000"/>
        </w:rPr>
      </w:pPr>
      <w:r w:rsidRPr="004F378B">
        <w:rPr>
          <w:rFonts w:cs="Times"/>
          <w:color w:val="000000"/>
        </w:rPr>
        <w:t xml:space="preserve">Location: </w:t>
      </w:r>
      <w:r w:rsidR="009352A3" w:rsidRPr="004F378B">
        <w:rPr>
          <w:rFonts w:cs="Times"/>
          <w:color w:val="000000"/>
        </w:rPr>
        <w:t>Langley Hall A221</w:t>
      </w:r>
    </w:p>
    <w:p w14:paraId="5AFE8669" w14:textId="77777777" w:rsidR="009D18F0" w:rsidRPr="004F378B" w:rsidRDefault="009D18F0" w:rsidP="009D18F0">
      <w:pPr>
        <w:rPr>
          <w:rFonts w:cs="Times"/>
          <w:color w:val="000000"/>
        </w:rPr>
      </w:pPr>
      <w:r w:rsidRPr="004F378B">
        <w:rPr>
          <w:rFonts w:cs="Times"/>
          <w:color w:val="000000"/>
        </w:rPr>
        <w:t xml:space="preserve">Times: </w:t>
      </w:r>
      <w:r w:rsidR="009352A3" w:rsidRPr="004F378B">
        <w:rPr>
          <w:rFonts w:cs="Times"/>
          <w:color w:val="000000"/>
        </w:rPr>
        <w:t>Monday 6:00-8:30pm</w:t>
      </w:r>
    </w:p>
    <w:p w14:paraId="717753B7" w14:textId="77777777" w:rsidR="009D18F0" w:rsidRPr="004F378B" w:rsidRDefault="009D18F0" w:rsidP="009D18F0">
      <w:pPr>
        <w:rPr>
          <w:rFonts w:cs="Times"/>
          <w:color w:val="000000"/>
        </w:rPr>
      </w:pPr>
      <w:r w:rsidRPr="004F378B">
        <w:rPr>
          <w:rFonts w:cs="Times"/>
          <w:color w:val="000000"/>
        </w:rPr>
        <w:t xml:space="preserve">Instructor office hours: </w:t>
      </w:r>
      <w:r w:rsidR="009352A3" w:rsidRPr="004F378B">
        <w:rPr>
          <w:rFonts w:cs="Times"/>
          <w:color w:val="000000"/>
        </w:rPr>
        <w:t>By appointment</w:t>
      </w:r>
    </w:p>
    <w:p w14:paraId="09D39110" w14:textId="77777777" w:rsidR="009D18F0" w:rsidRPr="004F378B" w:rsidRDefault="009D18F0" w:rsidP="009D18F0">
      <w:pPr>
        <w:rPr>
          <w:rFonts w:cs="Times"/>
          <w:color w:val="000000"/>
        </w:rPr>
      </w:pPr>
    </w:p>
    <w:p w14:paraId="1470D6C7" w14:textId="77777777" w:rsidR="009D18F0" w:rsidRPr="004F378B" w:rsidRDefault="009D18F0" w:rsidP="009D18F0">
      <w:pPr>
        <w:rPr>
          <w:rFonts w:cs="Times"/>
          <w:b/>
          <w:color w:val="000000"/>
          <w:u w:val="single"/>
        </w:rPr>
      </w:pPr>
      <w:r w:rsidRPr="004F378B">
        <w:rPr>
          <w:rFonts w:cs="Times"/>
          <w:b/>
          <w:color w:val="000000"/>
          <w:u w:val="single"/>
        </w:rPr>
        <w:t>Textbook:</w:t>
      </w:r>
    </w:p>
    <w:p w14:paraId="47EC3A1A" w14:textId="37C9DE82" w:rsidR="009352A3" w:rsidRPr="004F378B" w:rsidRDefault="00C061F6" w:rsidP="009D18F0">
      <w:pPr>
        <w:rPr>
          <w:rFonts w:cs="Times"/>
          <w:i/>
          <w:iCs/>
          <w:color w:val="000000"/>
        </w:rPr>
      </w:pPr>
      <w:r>
        <w:rPr>
          <w:rFonts w:cs="Times"/>
          <w:color w:val="000000"/>
        </w:rPr>
        <w:t>Watson, N and Breedlove, S. The Mind’s Machine: Foundations of Brain and Behavior (Third Edition). 2019.</w:t>
      </w:r>
    </w:p>
    <w:p w14:paraId="4C7DDEEC" w14:textId="77777777" w:rsidR="009D18F0" w:rsidRPr="004F378B" w:rsidRDefault="009D18F0" w:rsidP="009D18F0">
      <w:pPr>
        <w:rPr>
          <w:rFonts w:cs="Verdana"/>
          <w:b/>
          <w:bCs/>
          <w:szCs w:val="22"/>
        </w:rPr>
      </w:pPr>
      <w:r w:rsidRPr="004F378B">
        <w:rPr>
          <w:rFonts w:cs="Verdana"/>
          <w:b/>
          <w:bCs/>
          <w:szCs w:val="22"/>
        </w:rPr>
        <w:t xml:space="preserve"> </w:t>
      </w:r>
    </w:p>
    <w:p w14:paraId="13DDD7A8" w14:textId="77777777" w:rsidR="009D18F0" w:rsidRDefault="009D18F0" w:rsidP="009D18F0">
      <w:pPr>
        <w:rPr>
          <w:rFonts w:cs="Times"/>
          <w:color w:val="000000"/>
        </w:rPr>
      </w:pPr>
      <w:r w:rsidRPr="004F378B">
        <w:rPr>
          <w:rFonts w:cs="Times"/>
          <w:b/>
          <w:color w:val="000000"/>
          <w:u w:val="single"/>
        </w:rPr>
        <w:t>Course description</w:t>
      </w:r>
      <w:r w:rsidRPr="004F378B">
        <w:rPr>
          <w:rFonts w:cs="Times"/>
          <w:b/>
          <w:color w:val="000000"/>
        </w:rPr>
        <w:t>:</w:t>
      </w:r>
      <w:r w:rsidRPr="004F378B">
        <w:rPr>
          <w:rFonts w:cs="Times"/>
          <w:color w:val="000000"/>
        </w:rPr>
        <w:t xml:space="preserve"> Introduction to basic research, methods and theories in </w:t>
      </w:r>
      <w:r w:rsidR="009352A3" w:rsidRPr="004F378B">
        <w:rPr>
          <w:rFonts w:cs="Times"/>
          <w:color w:val="000000"/>
        </w:rPr>
        <w:t>neuroscience</w:t>
      </w:r>
      <w:r w:rsidRPr="004F378B">
        <w:rPr>
          <w:rFonts w:cs="Times"/>
          <w:color w:val="000000"/>
        </w:rPr>
        <w:t>: brain mechanisms and consciousness, memory, thought, emotion, and stress. Basic neurophysiology and neuroanatomy, as well as nervous system-endocrine system integration are included.</w:t>
      </w:r>
    </w:p>
    <w:p w14:paraId="57C6C831" w14:textId="77777777" w:rsidR="000C4BBE" w:rsidRDefault="000C4BBE" w:rsidP="009D18F0">
      <w:pPr>
        <w:rPr>
          <w:rFonts w:cs="Times"/>
          <w:color w:val="000000"/>
        </w:rPr>
      </w:pPr>
    </w:p>
    <w:p w14:paraId="79D89178" w14:textId="3632D94A" w:rsidR="00792712" w:rsidRPr="00792712" w:rsidRDefault="00792712" w:rsidP="00792712">
      <w:pPr>
        <w:widowControl w:val="0"/>
        <w:autoSpaceDE w:val="0"/>
        <w:autoSpaceDN w:val="0"/>
        <w:adjustRightInd w:val="0"/>
        <w:rPr>
          <w:rFonts w:cs="Times New Roman"/>
          <w:i/>
          <w:sz w:val="22"/>
          <w:szCs w:val="22"/>
        </w:rPr>
      </w:pPr>
      <w:r w:rsidRPr="00792712">
        <w:rPr>
          <w:rFonts w:cs="Times New Roman"/>
          <w:i/>
          <w:sz w:val="22"/>
          <w:szCs w:val="22"/>
        </w:rPr>
        <w:t>This course fulfills one Dietrich School of Arts and Sciences Na</w:t>
      </w:r>
      <w:r w:rsidR="000C4BBE">
        <w:rPr>
          <w:rFonts w:cs="Times New Roman"/>
          <w:i/>
          <w:sz w:val="22"/>
          <w:szCs w:val="22"/>
        </w:rPr>
        <w:t xml:space="preserve">tural Science General Education </w:t>
      </w:r>
      <w:r w:rsidRPr="00792712">
        <w:rPr>
          <w:rFonts w:cs="Times New Roman"/>
          <w:i/>
          <w:sz w:val="22"/>
          <w:szCs w:val="22"/>
        </w:rPr>
        <w:t>Requirement (GER) as described for the GERs starting Fall 2018 (term 2191). That GER reads as follows:</w:t>
      </w:r>
    </w:p>
    <w:p w14:paraId="0451B098" w14:textId="77777777" w:rsidR="00792712" w:rsidRPr="00792712" w:rsidRDefault="00792712" w:rsidP="00792712">
      <w:pPr>
        <w:widowControl w:val="0"/>
        <w:autoSpaceDE w:val="0"/>
        <w:autoSpaceDN w:val="0"/>
        <w:adjustRightInd w:val="0"/>
        <w:rPr>
          <w:rFonts w:cs="Times New Roman"/>
          <w:i/>
          <w:sz w:val="22"/>
          <w:szCs w:val="22"/>
        </w:rPr>
      </w:pPr>
      <w:r w:rsidRPr="00792712">
        <w:rPr>
          <w:rFonts w:cs="Times New Roman"/>
          <w:i/>
          <w:sz w:val="22"/>
          <w:szCs w:val="22"/>
        </w:rPr>
        <w:t>Three Courses in the Natural Sciences</w:t>
      </w:r>
    </w:p>
    <w:p w14:paraId="34EFAAA0" w14:textId="317C6963" w:rsidR="00792712" w:rsidRPr="000C4BBE" w:rsidRDefault="00792712" w:rsidP="000C4BBE">
      <w:pPr>
        <w:widowControl w:val="0"/>
        <w:autoSpaceDE w:val="0"/>
        <w:autoSpaceDN w:val="0"/>
        <w:adjustRightInd w:val="0"/>
        <w:rPr>
          <w:rFonts w:cs="Times New Roman"/>
          <w:i/>
          <w:sz w:val="22"/>
          <w:szCs w:val="22"/>
        </w:rPr>
      </w:pPr>
      <w:r w:rsidRPr="00792712">
        <w:rPr>
          <w:rFonts w:cs="Times New Roman"/>
          <w:i/>
          <w:sz w:val="22"/>
          <w:szCs w:val="22"/>
        </w:rPr>
        <w:t xml:space="preserve">These will be courses that introduce students to scientific principles and </w:t>
      </w:r>
      <w:r w:rsidR="000C4BBE">
        <w:rPr>
          <w:rFonts w:cs="Times New Roman"/>
          <w:i/>
          <w:sz w:val="22"/>
          <w:szCs w:val="22"/>
        </w:rPr>
        <w:t xml:space="preserve">concepts rather than offering a </w:t>
      </w:r>
      <w:r w:rsidRPr="00792712">
        <w:rPr>
          <w:rFonts w:cs="Times New Roman"/>
          <w:i/>
          <w:sz w:val="22"/>
          <w:szCs w:val="22"/>
        </w:rPr>
        <w:t>simple codification of facts in a discipline or a history of a discipline. The courses may be interdisciplinary,</w:t>
      </w:r>
      <w:r w:rsidR="000C4BBE">
        <w:rPr>
          <w:rFonts w:cs="Times New Roman"/>
          <w:i/>
          <w:sz w:val="22"/>
          <w:szCs w:val="22"/>
        </w:rPr>
        <w:t xml:space="preserve"> </w:t>
      </w:r>
      <w:r w:rsidRPr="00792712">
        <w:rPr>
          <w:rFonts w:cs="Times New Roman"/>
          <w:i/>
          <w:sz w:val="22"/>
          <w:szCs w:val="22"/>
        </w:rPr>
        <w:t>and no more than two courses may have the same primary departmental sponsor.</w:t>
      </w:r>
    </w:p>
    <w:p w14:paraId="40A70C4B" w14:textId="77777777" w:rsidR="009D18F0" w:rsidRPr="00792712" w:rsidRDefault="009D18F0" w:rsidP="009D18F0">
      <w:pPr>
        <w:rPr>
          <w:rFonts w:cs="Times"/>
          <w:i/>
          <w:color w:val="000000"/>
          <w:sz w:val="22"/>
          <w:szCs w:val="22"/>
        </w:rPr>
      </w:pPr>
    </w:p>
    <w:p w14:paraId="638F5EED" w14:textId="77777777" w:rsidR="009D18F0" w:rsidRPr="004F378B" w:rsidRDefault="009D18F0" w:rsidP="009D18F0">
      <w:pPr>
        <w:rPr>
          <w:rFonts w:cs="Times"/>
          <w:color w:val="000000"/>
        </w:rPr>
      </w:pPr>
      <w:r w:rsidRPr="004F378B">
        <w:rPr>
          <w:rFonts w:cs="Times"/>
          <w:b/>
          <w:color w:val="000000"/>
          <w:u w:val="single"/>
        </w:rPr>
        <w:t>Exams:</w:t>
      </w:r>
      <w:r w:rsidRPr="004F378B">
        <w:rPr>
          <w:rFonts w:cs="Times"/>
          <w:color w:val="000000"/>
        </w:rPr>
        <w:t xml:space="preserve"> There will be 3 exams and a final. Your lowest exam score will be dropped. You </w:t>
      </w:r>
      <w:r w:rsidRPr="004F378B">
        <w:rPr>
          <w:rFonts w:cs="Times"/>
          <w:b/>
          <w:bCs/>
          <w:color w:val="000000"/>
        </w:rPr>
        <w:t xml:space="preserve">MUST </w:t>
      </w:r>
      <w:r w:rsidRPr="004F378B">
        <w:rPr>
          <w:rFonts w:cs="Times"/>
          <w:color w:val="000000"/>
        </w:rPr>
        <w:t xml:space="preserve">take all exams on the date and time indicated on the schedule. If you miss an exam </w:t>
      </w:r>
      <w:r w:rsidRPr="004F378B">
        <w:rPr>
          <w:rFonts w:cs="Times"/>
          <w:b/>
          <w:bCs/>
          <w:color w:val="000000"/>
        </w:rPr>
        <w:t xml:space="preserve">FOR ANY REASON </w:t>
      </w:r>
      <w:r w:rsidRPr="004F378B">
        <w:rPr>
          <w:rFonts w:cs="Times"/>
          <w:color w:val="000000"/>
        </w:rPr>
        <w:t>you will receive zero credit for that exam. If class is cancelled by the University or the Instructor for some unforeseen reason (e.g., inclement weather) on the day of an exam, the exam will be held during the next class period.</w:t>
      </w:r>
    </w:p>
    <w:p w14:paraId="0E39A775" w14:textId="77777777" w:rsidR="009D18F0" w:rsidRPr="004F378B" w:rsidRDefault="009D18F0" w:rsidP="009D18F0">
      <w:pPr>
        <w:rPr>
          <w:rFonts w:cs="Times"/>
          <w:color w:val="000000"/>
        </w:rPr>
      </w:pPr>
    </w:p>
    <w:p w14:paraId="54D9E28F" w14:textId="77777777" w:rsidR="009D18F0" w:rsidRPr="004F378B" w:rsidRDefault="009D18F0" w:rsidP="009D18F0">
      <w:pPr>
        <w:rPr>
          <w:rFonts w:cs="Times"/>
          <w:color w:val="000000"/>
        </w:rPr>
      </w:pPr>
      <w:r w:rsidRPr="004F378B">
        <w:rPr>
          <w:rFonts w:cs="Times"/>
          <w:b/>
          <w:color w:val="000000"/>
          <w:u w:val="single"/>
        </w:rPr>
        <w:t>Policy on Make-up Exams:</w:t>
      </w:r>
      <w:r w:rsidRPr="004F378B">
        <w:rPr>
          <w:rFonts w:cs="Times"/>
          <w:color w:val="000000"/>
        </w:rPr>
        <w:t xml:space="preserve"> Make-up exams </w:t>
      </w:r>
      <w:r w:rsidRPr="004F378B">
        <w:rPr>
          <w:rFonts w:cs="Times"/>
          <w:b/>
          <w:bCs/>
          <w:color w:val="000000"/>
        </w:rPr>
        <w:t xml:space="preserve">WILL NOT </w:t>
      </w:r>
      <w:r w:rsidRPr="004F378B">
        <w:rPr>
          <w:rFonts w:cs="Times"/>
          <w:color w:val="000000"/>
        </w:rPr>
        <w:t>be given. This is why your lowest exam grade will be dropped. If you miss more than one exam, one will be dropped and you will receive zero credit for the other missed exams.</w:t>
      </w:r>
    </w:p>
    <w:p w14:paraId="45D5647C" w14:textId="77777777" w:rsidR="009D18F0" w:rsidRPr="004F378B" w:rsidRDefault="009D18F0" w:rsidP="009D18F0">
      <w:pPr>
        <w:rPr>
          <w:rFonts w:cs="Times"/>
          <w:color w:val="000000"/>
        </w:rPr>
      </w:pPr>
    </w:p>
    <w:p w14:paraId="267CCF67" w14:textId="77777777" w:rsidR="009D18F0" w:rsidRPr="004F378B" w:rsidRDefault="009D18F0" w:rsidP="009D18F0">
      <w:pPr>
        <w:rPr>
          <w:rFonts w:cs="Times"/>
          <w:color w:val="000000"/>
        </w:rPr>
      </w:pPr>
      <w:r w:rsidRPr="004F378B">
        <w:rPr>
          <w:rFonts w:cs="Times"/>
          <w:b/>
          <w:color w:val="000000"/>
          <w:u w:val="single"/>
        </w:rPr>
        <w:t xml:space="preserve">Class </w:t>
      </w:r>
      <w:r w:rsidR="00683BEC" w:rsidRPr="004F378B">
        <w:rPr>
          <w:rFonts w:cs="Times"/>
          <w:b/>
          <w:color w:val="000000"/>
          <w:u w:val="single"/>
        </w:rPr>
        <w:t>Points</w:t>
      </w:r>
      <w:r w:rsidRPr="004F378B">
        <w:rPr>
          <w:rFonts w:cs="Times"/>
          <w:b/>
          <w:color w:val="000000"/>
          <w:u w:val="single"/>
        </w:rPr>
        <w:t>:</w:t>
      </w:r>
      <w:r w:rsidRPr="004F378B">
        <w:rPr>
          <w:rFonts w:cs="Times"/>
          <w:color w:val="000000"/>
          <w:u w:val="single"/>
        </w:rPr>
        <w:t xml:space="preserve"> </w:t>
      </w:r>
      <w:r w:rsidRPr="004F378B">
        <w:rPr>
          <w:rFonts w:cs="Times"/>
          <w:color w:val="000000"/>
        </w:rPr>
        <w:t xml:space="preserve">There will be </w:t>
      </w:r>
      <w:r w:rsidR="00683BEC" w:rsidRPr="004F378B">
        <w:rPr>
          <w:rFonts w:cs="Times"/>
          <w:color w:val="000000"/>
        </w:rPr>
        <w:t>points that are accumulated</w:t>
      </w:r>
      <w:r w:rsidRPr="004F378B">
        <w:rPr>
          <w:rFonts w:cs="Times"/>
          <w:color w:val="000000"/>
        </w:rPr>
        <w:t xml:space="preserve"> throughout the semester.  These will be used as attendance</w:t>
      </w:r>
      <w:r w:rsidR="009352A3" w:rsidRPr="004F378B">
        <w:rPr>
          <w:rFonts w:cs="Times"/>
          <w:color w:val="000000"/>
        </w:rPr>
        <w:t>/class participation.</w:t>
      </w:r>
      <w:r w:rsidR="00683BEC" w:rsidRPr="004F378B">
        <w:rPr>
          <w:rFonts w:cs="Times"/>
          <w:color w:val="000000"/>
        </w:rPr>
        <w:t xml:space="preserve"> These points will be earned through the use of </w:t>
      </w:r>
      <w:proofErr w:type="spellStart"/>
      <w:r w:rsidR="00683BEC" w:rsidRPr="004F378B">
        <w:rPr>
          <w:rFonts w:cs="Times"/>
          <w:b/>
          <w:color w:val="000000"/>
        </w:rPr>
        <w:t>TopHat</w:t>
      </w:r>
      <w:proofErr w:type="spellEnd"/>
      <w:r w:rsidR="00683BEC" w:rsidRPr="004F378B">
        <w:rPr>
          <w:rFonts w:cs="Times"/>
          <w:color w:val="000000"/>
        </w:rPr>
        <w:t xml:space="preserve">. Points will be earned for attendance as well as for answering questions in class correctly. You may use </w:t>
      </w:r>
      <w:proofErr w:type="spellStart"/>
      <w:r w:rsidR="00683BEC" w:rsidRPr="004F378B">
        <w:rPr>
          <w:rFonts w:cs="Times"/>
          <w:color w:val="000000"/>
        </w:rPr>
        <w:t>TopHat</w:t>
      </w:r>
      <w:proofErr w:type="spellEnd"/>
      <w:r w:rsidR="00683BEC" w:rsidRPr="004F378B">
        <w:rPr>
          <w:rFonts w:cs="Times"/>
          <w:color w:val="000000"/>
        </w:rPr>
        <w:t xml:space="preserve"> on your smartphone or laptop. If you do not have either of these devices see me before the end of the first class to discuss accommodations.</w:t>
      </w:r>
    </w:p>
    <w:p w14:paraId="1D2D5A8B" w14:textId="77777777" w:rsidR="009D18F0" w:rsidRPr="004F378B" w:rsidRDefault="009D18F0" w:rsidP="009D18F0">
      <w:pPr>
        <w:rPr>
          <w:rFonts w:cs="Times"/>
          <w:b/>
          <w:color w:val="000000"/>
        </w:rPr>
      </w:pPr>
    </w:p>
    <w:p w14:paraId="6FF73BD8" w14:textId="77777777" w:rsidR="00183339" w:rsidRPr="004F378B" w:rsidRDefault="009D18F0" w:rsidP="009D18F0">
      <w:pPr>
        <w:rPr>
          <w:rFonts w:cs="Times"/>
          <w:color w:val="000000"/>
        </w:rPr>
      </w:pPr>
      <w:r w:rsidRPr="004F378B">
        <w:rPr>
          <w:rFonts w:cs="Times"/>
          <w:b/>
          <w:color w:val="000000"/>
          <w:u w:val="single"/>
        </w:rPr>
        <w:t xml:space="preserve">Policy on Make-up </w:t>
      </w:r>
      <w:r w:rsidR="00683BEC" w:rsidRPr="004F378B">
        <w:rPr>
          <w:rFonts w:cs="Times"/>
          <w:b/>
          <w:color w:val="000000"/>
          <w:u w:val="single"/>
        </w:rPr>
        <w:t>Points</w:t>
      </w:r>
      <w:r w:rsidRPr="004F378B">
        <w:rPr>
          <w:rFonts w:cs="Times"/>
          <w:b/>
          <w:color w:val="000000"/>
          <w:u w:val="single"/>
        </w:rPr>
        <w:t>:</w:t>
      </w:r>
      <w:r w:rsidRPr="004F378B">
        <w:rPr>
          <w:rFonts w:cs="Times"/>
          <w:b/>
          <w:color w:val="000000"/>
        </w:rPr>
        <w:t xml:space="preserve"> </w:t>
      </w:r>
      <w:r w:rsidRPr="004F378B">
        <w:rPr>
          <w:rFonts w:cs="Times"/>
          <w:color w:val="000000"/>
        </w:rPr>
        <w:t xml:space="preserve">Make-up </w:t>
      </w:r>
      <w:r w:rsidR="00683BEC" w:rsidRPr="004F378B">
        <w:rPr>
          <w:rFonts w:cs="Times"/>
          <w:color w:val="000000"/>
        </w:rPr>
        <w:t>points</w:t>
      </w:r>
      <w:r w:rsidRPr="004F378B">
        <w:rPr>
          <w:rFonts w:cs="Times"/>
          <w:color w:val="000000"/>
        </w:rPr>
        <w:t xml:space="preserve"> </w:t>
      </w:r>
      <w:r w:rsidRPr="004F378B">
        <w:rPr>
          <w:rFonts w:cs="Times"/>
          <w:b/>
          <w:bCs/>
          <w:color w:val="000000"/>
        </w:rPr>
        <w:t xml:space="preserve">WILL NOT </w:t>
      </w:r>
      <w:r w:rsidRPr="004F378B">
        <w:rPr>
          <w:rFonts w:cs="Times"/>
          <w:color w:val="000000"/>
        </w:rPr>
        <w:t>be giv</w:t>
      </w:r>
      <w:r w:rsidR="00020581" w:rsidRPr="004F378B">
        <w:rPr>
          <w:rFonts w:cs="Times"/>
          <w:color w:val="000000"/>
        </w:rPr>
        <w:t xml:space="preserve">en. </w:t>
      </w:r>
      <w:r w:rsidR="00683BEC" w:rsidRPr="004F378B">
        <w:rPr>
          <w:rFonts w:cs="Times"/>
          <w:color w:val="000000"/>
        </w:rPr>
        <w:t>I will drop one day worth of your lowest scores/lack of attendance.</w:t>
      </w:r>
    </w:p>
    <w:p w14:paraId="7ABFB3E4" w14:textId="77777777" w:rsidR="00251D29" w:rsidRPr="004F378B" w:rsidRDefault="00251D29" w:rsidP="00183339"/>
    <w:p w14:paraId="27653DB9" w14:textId="77777777" w:rsidR="00251D29" w:rsidRPr="004F378B" w:rsidRDefault="00251D29" w:rsidP="00183339">
      <w:pPr>
        <w:rPr>
          <w:b/>
          <w:u w:val="single"/>
        </w:rPr>
      </w:pPr>
      <w:r w:rsidRPr="004F378B">
        <w:rPr>
          <w:b/>
          <w:u w:val="single"/>
        </w:rPr>
        <w:t xml:space="preserve">Grading: </w:t>
      </w:r>
    </w:p>
    <w:p w14:paraId="71FD9A7A" w14:textId="77777777" w:rsidR="00251D29" w:rsidRPr="004F378B" w:rsidRDefault="00251D29" w:rsidP="00183339">
      <w:r w:rsidRPr="004F378B">
        <w:t>Grades will be assigned as followed:</w:t>
      </w:r>
    </w:p>
    <w:tbl>
      <w:tblPr>
        <w:tblStyle w:val="TableGrid"/>
        <w:tblW w:w="0" w:type="auto"/>
        <w:tblInd w:w="576" w:type="dxa"/>
        <w:tblLook w:val="00A0" w:firstRow="1" w:lastRow="0" w:firstColumn="1" w:lastColumn="0" w:noHBand="0" w:noVBand="0"/>
      </w:tblPr>
      <w:tblGrid>
        <w:gridCol w:w="1512"/>
        <w:gridCol w:w="1045"/>
        <w:gridCol w:w="810"/>
      </w:tblGrid>
      <w:tr w:rsidR="00251D29" w:rsidRPr="004F378B" w14:paraId="31B796F8" w14:textId="77777777">
        <w:trPr>
          <w:trHeight w:val="242"/>
        </w:trPr>
        <w:tc>
          <w:tcPr>
            <w:tcW w:w="1457" w:type="dxa"/>
          </w:tcPr>
          <w:p w14:paraId="291C23F9" w14:textId="77777777" w:rsidR="00251D29" w:rsidRPr="004F378B" w:rsidRDefault="00251D29" w:rsidP="00BB5D1F">
            <w:pPr>
              <w:jc w:val="center"/>
              <w:rPr>
                <w:b/>
              </w:rPr>
            </w:pPr>
            <w:r w:rsidRPr="004F378B">
              <w:rPr>
                <w:b/>
              </w:rPr>
              <w:t>Assignment</w:t>
            </w:r>
          </w:p>
        </w:tc>
        <w:tc>
          <w:tcPr>
            <w:tcW w:w="1045" w:type="dxa"/>
          </w:tcPr>
          <w:p w14:paraId="379CBF6E" w14:textId="77777777" w:rsidR="00251D29" w:rsidRPr="004F378B" w:rsidRDefault="00251D29" w:rsidP="00BB5D1F">
            <w:pPr>
              <w:jc w:val="center"/>
              <w:rPr>
                <w:b/>
              </w:rPr>
            </w:pPr>
            <w:r w:rsidRPr="004F378B">
              <w:rPr>
                <w:b/>
              </w:rPr>
              <w:t>Points</w:t>
            </w:r>
          </w:p>
        </w:tc>
        <w:tc>
          <w:tcPr>
            <w:tcW w:w="810" w:type="dxa"/>
          </w:tcPr>
          <w:p w14:paraId="1368ACBD" w14:textId="77777777" w:rsidR="00251D29" w:rsidRPr="004F378B" w:rsidRDefault="00251D29" w:rsidP="00BB5D1F">
            <w:pPr>
              <w:jc w:val="center"/>
              <w:rPr>
                <w:b/>
              </w:rPr>
            </w:pPr>
            <w:r w:rsidRPr="004F378B">
              <w:rPr>
                <w:b/>
              </w:rPr>
              <w:t>%</w:t>
            </w:r>
          </w:p>
        </w:tc>
      </w:tr>
      <w:tr w:rsidR="00251D29" w:rsidRPr="004F378B" w14:paraId="5D0E62B9" w14:textId="77777777">
        <w:trPr>
          <w:trHeight w:val="263"/>
        </w:trPr>
        <w:tc>
          <w:tcPr>
            <w:tcW w:w="1457" w:type="dxa"/>
          </w:tcPr>
          <w:p w14:paraId="6B27666F" w14:textId="77777777" w:rsidR="00251D29" w:rsidRPr="004F378B" w:rsidRDefault="00BB5D1F" w:rsidP="00183339">
            <w:r w:rsidRPr="004F378B">
              <w:t xml:space="preserve">Exam </w:t>
            </w:r>
          </w:p>
        </w:tc>
        <w:tc>
          <w:tcPr>
            <w:tcW w:w="1045" w:type="dxa"/>
          </w:tcPr>
          <w:p w14:paraId="61918EF5" w14:textId="77777777" w:rsidR="00251D29" w:rsidRPr="004F378B" w:rsidRDefault="00BB5D1F" w:rsidP="00BB5D1F">
            <w:pPr>
              <w:jc w:val="center"/>
            </w:pPr>
            <w:r w:rsidRPr="004F378B">
              <w:t>100</w:t>
            </w:r>
          </w:p>
        </w:tc>
        <w:tc>
          <w:tcPr>
            <w:tcW w:w="810" w:type="dxa"/>
          </w:tcPr>
          <w:p w14:paraId="282636BB" w14:textId="77777777" w:rsidR="00251D29" w:rsidRPr="004F378B" w:rsidRDefault="007F347F" w:rsidP="00BB5D1F">
            <w:pPr>
              <w:jc w:val="center"/>
            </w:pPr>
            <w:r w:rsidRPr="004F378B">
              <w:t>0</w:t>
            </w:r>
          </w:p>
        </w:tc>
      </w:tr>
      <w:tr w:rsidR="00251D29" w:rsidRPr="004F378B" w14:paraId="40B3F324" w14:textId="77777777">
        <w:trPr>
          <w:trHeight w:val="283"/>
        </w:trPr>
        <w:tc>
          <w:tcPr>
            <w:tcW w:w="1457" w:type="dxa"/>
          </w:tcPr>
          <w:p w14:paraId="0BEE354B" w14:textId="77777777" w:rsidR="00251D29" w:rsidRPr="004F378B" w:rsidRDefault="00BB5D1F" w:rsidP="00183339">
            <w:r w:rsidRPr="004F378B">
              <w:t>Exam</w:t>
            </w:r>
          </w:p>
        </w:tc>
        <w:tc>
          <w:tcPr>
            <w:tcW w:w="1045" w:type="dxa"/>
          </w:tcPr>
          <w:p w14:paraId="4C7F28CE" w14:textId="77777777" w:rsidR="00251D29" w:rsidRPr="004F378B" w:rsidRDefault="00BB5D1F" w:rsidP="00BB5D1F">
            <w:pPr>
              <w:jc w:val="center"/>
            </w:pPr>
            <w:r w:rsidRPr="004F378B">
              <w:t>100</w:t>
            </w:r>
          </w:p>
        </w:tc>
        <w:tc>
          <w:tcPr>
            <w:tcW w:w="810" w:type="dxa"/>
          </w:tcPr>
          <w:p w14:paraId="454D4745" w14:textId="77777777" w:rsidR="00251D29" w:rsidRPr="004F378B" w:rsidRDefault="00683BEC" w:rsidP="00BB5D1F">
            <w:pPr>
              <w:jc w:val="center"/>
            </w:pPr>
            <w:r w:rsidRPr="004F378B">
              <w:t>25</w:t>
            </w:r>
          </w:p>
        </w:tc>
      </w:tr>
      <w:tr w:rsidR="007F347F" w:rsidRPr="004F378B" w14:paraId="071CE0EF" w14:textId="77777777">
        <w:trPr>
          <w:trHeight w:val="283"/>
        </w:trPr>
        <w:tc>
          <w:tcPr>
            <w:tcW w:w="1457" w:type="dxa"/>
          </w:tcPr>
          <w:p w14:paraId="52837415" w14:textId="77777777" w:rsidR="007F347F" w:rsidRPr="004F378B" w:rsidRDefault="007F347F" w:rsidP="00183339">
            <w:r w:rsidRPr="004F378B">
              <w:t>Exam</w:t>
            </w:r>
          </w:p>
        </w:tc>
        <w:tc>
          <w:tcPr>
            <w:tcW w:w="1045" w:type="dxa"/>
          </w:tcPr>
          <w:p w14:paraId="180938D3" w14:textId="77777777" w:rsidR="007F347F" w:rsidRPr="004F378B" w:rsidRDefault="007F347F" w:rsidP="00BB5D1F">
            <w:pPr>
              <w:jc w:val="center"/>
            </w:pPr>
            <w:r w:rsidRPr="004F378B">
              <w:t>100</w:t>
            </w:r>
          </w:p>
        </w:tc>
        <w:tc>
          <w:tcPr>
            <w:tcW w:w="810" w:type="dxa"/>
          </w:tcPr>
          <w:p w14:paraId="34D5BF69" w14:textId="77777777" w:rsidR="007F347F" w:rsidRPr="004F378B" w:rsidRDefault="00683BEC" w:rsidP="00BB5D1F">
            <w:pPr>
              <w:jc w:val="center"/>
            </w:pPr>
            <w:r w:rsidRPr="004F378B">
              <w:t>25</w:t>
            </w:r>
          </w:p>
        </w:tc>
      </w:tr>
      <w:tr w:rsidR="00251D29" w:rsidRPr="004F378B" w14:paraId="04FAEAFD" w14:textId="77777777">
        <w:trPr>
          <w:trHeight w:val="263"/>
        </w:trPr>
        <w:tc>
          <w:tcPr>
            <w:tcW w:w="1457" w:type="dxa"/>
          </w:tcPr>
          <w:p w14:paraId="79EDF6BB" w14:textId="77777777" w:rsidR="00251D29" w:rsidRPr="004F378B" w:rsidRDefault="00BB5D1F" w:rsidP="00183339">
            <w:r w:rsidRPr="004F378B">
              <w:t>Final</w:t>
            </w:r>
          </w:p>
        </w:tc>
        <w:tc>
          <w:tcPr>
            <w:tcW w:w="1045" w:type="dxa"/>
          </w:tcPr>
          <w:p w14:paraId="391F4FD5" w14:textId="77777777" w:rsidR="00251D29" w:rsidRPr="004F378B" w:rsidRDefault="00BB5D1F" w:rsidP="00BB5D1F">
            <w:pPr>
              <w:jc w:val="center"/>
            </w:pPr>
            <w:r w:rsidRPr="004F378B">
              <w:t>100</w:t>
            </w:r>
          </w:p>
        </w:tc>
        <w:tc>
          <w:tcPr>
            <w:tcW w:w="810" w:type="dxa"/>
          </w:tcPr>
          <w:p w14:paraId="01466770" w14:textId="77777777" w:rsidR="00251D29" w:rsidRPr="004F378B" w:rsidRDefault="00683BEC" w:rsidP="00BB5D1F">
            <w:pPr>
              <w:jc w:val="center"/>
            </w:pPr>
            <w:r w:rsidRPr="004F378B">
              <w:t>25</w:t>
            </w:r>
          </w:p>
        </w:tc>
      </w:tr>
      <w:tr w:rsidR="00251D29" w:rsidRPr="004F378B" w14:paraId="78CB6376" w14:textId="77777777">
        <w:trPr>
          <w:trHeight w:val="263"/>
        </w:trPr>
        <w:tc>
          <w:tcPr>
            <w:tcW w:w="1457" w:type="dxa"/>
          </w:tcPr>
          <w:p w14:paraId="2915A156" w14:textId="77777777" w:rsidR="00251D29" w:rsidRPr="004F378B" w:rsidRDefault="00683BEC" w:rsidP="00683BEC">
            <w:r w:rsidRPr="004F378B">
              <w:t>Class Points</w:t>
            </w:r>
          </w:p>
        </w:tc>
        <w:tc>
          <w:tcPr>
            <w:tcW w:w="1045" w:type="dxa"/>
          </w:tcPr>
          <w:p w14:paraId="3DDB32C5" w14:textId="77777777" w:rsidR="00251D29" w:rsidRPr="004F378B" w:rsidRDefault="00BB5D1F" w:rsidP="00BB5D1F">
            <w:pPr>
              <w:jc w:val="center"/>
            </w:pPr>
            <w:r w:rsidRPr="004F378B">
              <w:t>100</w:t>
            </w:r>
          </w:p>
        </w:tc>
        <w:tc>
          <w:tcPr>
            <w:tcW w:w="810" w:type="dxa"/>
          </w:tcPr>
          <w:p w14:paraId="1D3797E8" w14:textId="77777777" w:rsidR="00251D29" w:rsidRPr="004F378B" w:rsidRDefault="00683BEC" w:rsidP="00BB5D1F">
            <w:pPr>
              <w:jc w:val="center"/>
            </w:pPr>
            <w:r w:rsidRPr="004F378B">
              <w:t>25</w:t>
            </w:r>
          </w:p>
        </w:tc>
      </w:tr>
      <w:tr w:rsidR="00251D29" w:rsidRPr="004F378B" w14:paraId="2A40F242" w14:textId="77777777">
        <w:trPr>
          <w:trHeight w:val="263"/>
        </w:trPr>
        <w:tc>
          <w:tcPr>
            <w:tcW w:w="1457" w:type="dxa"/>
          </w:tcPr>
          <w:p w14:paraId="2DB3B14F" w14:textId="77777777" w:rsidR="00251D29" w:rsidRPr="004F378B" w:rsidRDefault="00BB5D1F" w:rsidP="00183339">
            <w:pPr>
              <w:rPr>
                <w:b/>
              </w:rPr>
            </w:pPr>
            <w:r w:rsidRPr="004F378B">
              <w:rPr>
                <w:b/>
              </w:rPr>
              <w:t>Total</w:t>
            </w:r>
          </w:p>
        </w:tc>
        <w:tc>
          <w:tcPr>
            <w:tcW w:w="1045" w:type="dxa"/>
          </w:tcPr>
          <w:p w14:paraId="61A5FEE3" w14:textId="77777777" w:rsidR="00251D29" w:rsidRPr="004F378B" w:rsidRDefault="00683BEC" w:rsidP="00BB5D1F">
            <w:pPr>
              <w:jc w:val="center"/>
              <w:rPr>
                <w:b/>
              </w:rPr>
            </w:pPr>
            <w:r w:rsidRPr="004F378B">
              <w:rPr>
                <w:b/>
              </w:rPr>
              <w:t>400</w:t>
            </w:r>
          </w:p>
        </w:tc>
        <w:tc>
          <w:tcPr>
            <w:tcW w:w="810" w:type="dxa"/>
          </w:tcPr>
          <w:p w14:paraId="3830267A" w14:textId="77777777" w:rsidR="00251D29" w:rsidRPr="004F378B" w:rsidRDefault="00BB5D1F" w:rsidP="00BB5D1F">
            <w:pPr>
              <w:jc w:val="center"/>
              <w:rPr>
                <w:b/>
              </w:rPr>
            </w:pPr>
            <w:r w:rsidRPr="004F378B">
              <w:rPr>
                <w:b/>
              </w:rPr>
              <w:t>100</w:t>
            </w:r>
          </w:p>
        </w:tc>
      </w:tr>
    </w:tbl>
    <w:p w14:paraId="189AA2F3" w14:textId="77777777" w:rsidR="00251D29" w:rsidRPr="004F378B" w:rsidRDefault="00251D29" w:rsidP="00183339"/>
    <w:p w14:paraId="7F69F700" w14:textId="77777777" w:rsidR="009352A3" w:rsidRPr="004F378B" w:rsidRDefault="009352A3" w:rsidP="00183339"/>
    <w:p w14:paraId="1F35BA15" w14:textId="77777777" w:rsidR="00251D29" w:rsidRPr="004F378B" w:rsidRDefault="00251D29" w:rsidP="00183339">
      <w:pPr>
        <w:rPr>
          <w:rFonts w:cs="Times"/>
          <w:color w:val="000000"/>
        </w:rPr>
      </w:pPr>
      <w:r w:rsidRPr="004F378B">
        <w:rPr>
          <w:rFonts w:cs="Times"/>
          <w:color w:val="000000"/>
        </w:rPr>
        <w:t>Grades for any assignment and final grades will be earned according to the following:</w:t>
      </w:r>
    </w:p>
    <w:tbl>
      <w:tblPr>
        <w:tblStyle w:val="TableGrid"/>
        <w:tblW w:w="0" w:type="auto"/>
        <w:tblInd w:w="576" w:type="dxa"/>
        <w:tblLook w:val="00A0" w:firstRow="1" w:lastRow="0" w:firstColumn="1" w:lastColumn="0" w:noHBand="0" w:noVBand="0"/>
      </w:tblPr>
      <w:tblGrid>
        <w:gridCol w:w="702"/>
        <w:gridCol w:w="1710"/>
      </w:tblGrid>
      <w:tr w:rsidR="00251D29" w:rsidRPr="004F378B" w14:paraId="76DDD0B9" w14:textId="77777777">
        <w:trPr>
          <w:trHeight w:val="263"/>
        </w:trPr>
        <w:tc>
          <w:tcPr>
            <w:tcW w:w="702" w:type="dxa"/>
          </w:tcPr>
          <w:p w14:paraId="6B306D80" w14:textId="77777777" w:rsidR="00251D29" w:rsidRPr="004F378B" w:rsidRDefault="00251D29" w:rsidP="00183339">
            <w:r w:rsidRPr="004F378B">
              <w:t>A+</w:t>
            </w:r>
          </w:p>
        </w:tc>
        <w:tc>
          <w:tcPr>
            <w:tcW w:w="1710" w:type="dxa"/>
          </w:tcPr>
          <w:p w14:paraId="3BE5B858" w14:textId="77777777" w:rsidR="00251D29" w:rsidRPr="004F378B" w:rsidRDefault="00251D29" w:rsidP="00251D29">
            <w:r w:rsidRPr="004F378B">
              <w:t>98-100%</w:t>
            </w:r>
          </w:p>
        </w:tc>
      </w:tr>
      <w:tr w:rsidR="00251D29" w:rsidRPr="004F378B" w14:paraId="6297AE27" w14:textId="77777777">
        <w:trPr>
          <w:trHeight w:val="263"/>
        </w:trPr>
        <w:tc>
          <w:tcPr>
            <w:tcW w:w="702" w:type="dxa"/>
          </w:tcPr>
          <w:p w14:paraId="369D315C" w14:textId="77777777" w:rsidR="00251D29" w:rsidRPr="004F378B" w:rsidRDefault="00251D29" w:rsidP="00183339">
            <w:r w:rsidRPr="004F378B">
              <w:t>A</w:t>
            </w:r>
          </w:p>
        </w:tc>
        <w:tc>
          <w:tcPr>
            <w:tcW w:w="1710" w:type="dxa"/>
          </w:tcPr>
          <w:p w14:paraId="477B5C7B" w14:textId="77777777" w:rsidR="00251D29" w:rsidRPr="004F378B" w:rsidRDefault="00251D29" w:rsidP="00183339">
            <w:r w:rsidRPr="004F378B">
              <w:t>94-97%</w:t>
            </w:r>
          </w:p>
        </w:tc>
      </w:tr>
      <w:tr w:rsidR="00251D29" w:rsidRPr="004F378B" w14:paraId="4247D0FB" w14:textId="77777777">
        <w:trPr>
          <w:trHeight w:val="283"/>
        </w:trPr>
        <w:tc>
          <w:tcPr>
            <w:tcW w:w="702" w:type="dxa"/>
          </w:tcPr>
          <w:p w14:paraId="7000F557" w14:textId="77777777" w:rsidR="00251D29" w:rsidRPr="004F378B" w:rsidRDefault="00251D29" w:rsidP="00183339">
            <w:r w:rsidRPr="004F378B">
              <w:t>A-</w:t>
            </w:r>
          </w:p>
        </w:tc>
        <w:tc>
          <w:tcPr>
            <w:tcW w:w="1710" w:type="dxa"/>
          </w:tcPr>
          <w:p w14:paraId="6FD10F60" w14:textId="77777777" w:rsidR="00251D29" w:rsidRPr="004F378B" w:rsidRDefault="00251D29" w:rsidP="00183339">
            <w:r w:rsidRPr="004F378B">
              <w:t>90-93%</w:t>
            </w:r>
          </w:p>
        </w:tc>
      </w:tr>
      <w:tr w:rsidR="00251D29" w:rsidRPr="004F378B" w14:paraId="31512618" w14:textId="77777777">
        <w:trPr>
          <w:trHeight w:val="263"/>
        </w:trPr>
        <w:tc>
          <w:tcPr>
            <w:tcW w:w="702" w:type="dxa"/>
          </w:tcPr>
          <w:p w14:paraId="582917CE" w14:textId="77777777" w:rsidR="00251D29" w:rsidRPr="004F378B" w:rsidRDefault="00251D29" w:rsidP="00183339">
            <w:r w:rsidRPr="004F378B">
              <w:t>B+</w:t>
            </w:r>
          </w:p>
        </w:tc>
        <w:tc>
          <w:tcPr>
            <w:tcW w:w="1710" w:type="dxa"/>
          </w:tcPr>
          <w:p w14:paraId="3B8325E2" w14:textId="77777777" w:rsidR="00251D29" w:rsidRPr="004F378B" w:rsidRDefault="00251D29" w:rsidP="00183339">
            <w:r w:rsidRPr="004F378B">
              <w:t>87-89%</w:t>
            </w:r>
          </w:p>
        </w:tc>
      </w:tr>
      <w:tr w:rsidR="00251D29" w:rsidRPr="004F378B" w14:paraId="420E689A" w14:textId="77777777">
        <w:trPr>
          <w:trHeight w:val="263"/>
        </w:trPr>
        <w:tc>
          <w:tcPr>
            <w:tcW w:w="702" w:type="dxa"/>
          </w:tcPr>
          <w:p w14:paraId="112F3C24" w14:textId="77777777" w:rsidR="00251D29" w:rsidRPr="004F378B" w:rsidRDefault="00251D29" w:rsidP="00183339">
            <w:r w:rsidRPr="004F378B">
              <w:t>B</w:t>
            </w:r>
          </w:p>
        </w:tc>
        <w:tc>
          <w:tcPr>
            <w:tcW w:w="1710" w:type="dxa"/>
          </w:tcPr>
          <w:p w14:paraId="5C22E740" w14:textId="77777777" w:rsidR="00251D29" w:rsidRPr="004F378B" w:rsidRDefault="00251D29" w:rsidP="00183339">
            <w:r w:rsidRPr="004F378B">
              <w:t>84-86%</w:t>
            </w:r>
          </w:p>
        </w:tc>
      </w:tr>
      <w:tr w:rsidR="00251D29" w:rsidRPr="004F378B" w14:paraId="7A2451E8" w14:textId="77777777">
        <w:trPr>
          <w:trHeight w:val="263"/>
        </w:trPr>
        <w:tc>
          <w:tcPr>
            <w:tcW w:w="702" w:type="dxa"/>
          </w:tcPr>
          <w:p w14:paraId="3DCFBA6E" w14:textId="77777777" w:rsidR="00251D29" w:rsidRPr="004F378B" w:rsidRDefault="00251D29" w:rsidP="00183339">
            <w:r w:rsidRPr="004F378B">
              <w:t>B-</w:t>
            </w:r>
          </w:p>
        </w:tc>
        <w:tc>
          <w:tcPr>
            <w:tcW w:w="1710" w:type="dxa"/>
          </w:tcPr>
          <w:p w14:paraId="652FE9AC" w14:textId="77777777" w:rsidR="00251D29" w:rsidRPr="004F378B" w:rsidRDefault="00251D29" w:rsidP="00183339">
            <w:r w:rsidRPr="004F378B">
              <w:t>80-83%</w:t>
            </w:r>
          </w:p>
        </w:tc>
      </w:tr>
      <w:tr w:rsidR="00251D29" w:rsidRPr="004F378B" w14:paraId="408ED007" w14:textId="77777777">
        <w:trPr>
          <w:trHeight w:val="263"/>
        </w:trPr>
        <w:tc>
          <w:tcPr>
            <w:tcW w:w="702" w:type="dxa"/>
          </w:tcPr>
          <w:p w14:paraId="5E673D19" w14:textId="77777777" w:rsidR="00251D29" w:rsidRPr="004F378B" w:rsidRDefault="00251D29" w:rsidP="00183339">
            <w:r w:rsidRPr="004F378B">
              <w:t>C+</w:t>
            </w:r>
          </w:p>
        </w:tc>
        <w:tc>
          <w:tcPr>
            <w:tcW w:w="1710" w:type="dxa"/>
          </w:tcPr>
          <w:p w14:paraId="399FBFD3" w14:textId="77777777" w:rsidR="00251D29" w:rsidRPr="004F378B" w:rsidRDefault="00251D29" w:rsidP="00183339">
            <w:r w:rsidRPr="004F378B">
              <w:t>77-79%</w:t>
            </w:r>
          </w:p>
        </w:tc>
      </w:tr>
      <w:tr w:rsidR="00251D29" w:rsidRPr="004F378B" w14:paraId="0CB0060B" w14:textId="77777777">
        <w:trPr>
          <w:trHeight w:val="263"/>
        </w:trPr>
        <w:tc>
          <w:tcPr>
            <w:tcW w:w="702" w:type="dxa"/>
          </w:tcPr>
          <w:p w14:paraId="41CF763B" w14:textId="77777777" w:rsidR="00251D29" w:rsidRPr="004F378B" w:rsidRDefault="00251D29" w:rsidP="00183339">
            <w:r w:rsidRPr="004F378B">
              <w:t>C</w:t>
            </w:r>
          </w:p>
        </w:tc>
        <w:tc>
          <w:tcPr>
            <w:tcW w:w="1710" w:type="dxa"/>
          </w:tcPr>
          <w:p w14:paraId="4EF79F88" w14:textId="77777777" w:rsidR="00251D29" w:rsidRPr="004F378B" w:rsidRDefault="00251D29" w:rsidP="00183339">
            <w:r w:rsidRPr="004F378B">
              <w:t>74-76%</w:t>
            </w:r>
          </w:p>
        </w:tc>
      </w:tr>
      <w:tr w:rsidR="00251D29" w:rsidRPr="004F378B" w14:paraId="6D2BFFEA" w14:textId="77777777">
        <w:trPr>
          <w:trHeight w:val="263"/>
        </w:trPr>
        <w:tc>
          <w:tcPr>
            <w:tcW w:w="702" w:type="dxa"/>
          </w:tcPr>
          <w:p w14:paraId="57E47B1C" w14:textId="77777777" w:rsidR="00251D29" w:rsidRPr="004F378B" w:rsidRDefault="00251D29" w:rsidP="00183339">
            <w:r w:rsidRPr="004F378B">
              <w:t>C-</w:t>
            </w:r>
          </w:p>
        </w:tc>
        <w:tc>
          <w:tcPr>
            <w:tcW w:w="1710" w:type="dxa"/>
          </w:tcPr>
          <w:p w14:paraId="7353B3F7" w14:textId="77777777" w:rsidR="00251D29" w:rsidRPr="004F378B" w:rsidRDefault="00251D29" w:rsidP="00183339">
            <w:r w:rsidRPr="004F378B">
              <w:t>70-73%</w:t>
            </w:r>
          </w:p>
        </w:tc>
      </w:tr>
      <w:tr w:rsidR="00251D29" w:rsidRPr="004F378B" w14:paraId="32C1FC55" w14:textId="77777777">
        <w:trPr>
          <w:trHeight w:val="263"/>
        </w:trPr>
        <w:tc>
          <w:tcPr>
            <w:tcW w:w="702" w:type="dxa"/>
          </w:tcPr>
          <w:p w14:paraId="4C05B782" w14:textId="77777777" w:rsidR="00251D29" w:rsidRPr="004F378B" w:rsidRDefault="00251D29" w:rsidP="00183339">
            <w:r w:rsidRPr="004F378B">
              <w:t>D+</w:t>
            </w:r>
          </w:p>
        </w:tc>
        <w:tc>
          <w:tcPr>
            <w:tcW w:w="1710" w:type="dxa"/>
          </w:tcPr>
          <w:p w14:paraId="125DC7AD" w14:textId="77777777" w:rsidR="00251D29" w:rsidRPr="004F378B" w:rsidRDefault="00251D29" w:rsidP="00183339">
            <w:r w:rsidRPr="004F378B">
              <w:t>67-69%</w:t>
            </w:r>
          </w:p>
        </w:tc>
      </w:tr>
      <w:tr w:rsidR="00251D29" w:rsidRPr="004F378B" w14:paraId="19E3CA40" w14:textId="77777777">
        <w:trPr>
          <w:trHeight w:val="263"/>
        </w:trPr>
        <w:tc>
          <w:tcPr>
            <w:tcW w:w="702" w:type="dxa"/>
          </w:tcPr>
          <w:p w14:paraId="56FA2377" w14:textId="77777777" w:rsidR="00251D29" w:rsidRPr="004F378B" w:rsidRDefault="00251D29" w:rsidP="00183339">
            <w:r w:rsidRPr="004F378B">
              <w:t>D</w:t>
            </w:r>
          </w:p>
        </w:tc>
        <w:tc>
          <w:tcPr>
            <w:tcW w:w="1710" w:type="dxa"/>
          </w:tcPr>
          <w:p w14:paraId="552F7D39" w14:textId="77777777" w:rsidR="00251D29" w:rsidRPr="004F378B" w:rsidRDefault="00251D29" w:rsidP="00183339">
            <w:r w:rsidRPr="004F378B">
              <w:t>64-66%</w:t>
            </w:r>
          </w:p>
        </w:tc>
      </w:tr>
      <w:tr w:rsidR="00251D29" w:rsidRPr="004F378B" w14:paraId="397BD66A" w14:textId="77777777">
        <w:trPr>
          <w:trHeight w:val="263"/>
        </w:trPr>
        <w:tc>
          <w:tcPr>
            <w:tcW w:w="702" w:type="dxa"/>
          </w:tcPr>
          <w:p w14:paraId="52D2CB39" w14:textId="77777777" w:rsidR="00251D29" w:rsidRPr="004F378B" w:rsidRDefault="00251D29" w:rsidP="00183339">
            <w:r w:rsidRPr="004F378B">
              <w:t>D-</w:t>
            </w:r>
          </w:p>
        </w:tc>
        <w:tc>
          <w:tcPr>
            <w:tcW w:w="1710" w:type="dxa"/>
          </w:tcPr>
          <w:p w14:paraId="7BCB189A" w14:textId="77777777" w:rsidR="00251D29" w:rsidRPr="004F378B" w:rsidRDefault="00251D29" w:rsidP="00183339">
            <w:r w:rsidRPr="004F378B">
              <w:t>60-63%</w:t>
            </w:r>
          </w:p>
        </w:tc>
      </w:tr>
      <w:tr w:rsidR="00251D29" w:rsidRPr="004F378B" w14:paraId="7C3ED41E" w14:textId="77777777">
        <w:trPr>
          <w:trHeight w:val="263"/>
        </w:trPr>
        <w:tc>
          <w:tcPr>
            <w:tcW w:w="702" w:type="dxa"/>
          </w:tcPr>
          <w:p w14:paraId="5EDD6DC2" w14:textId="77777777" w:rsidR="00251D29" w:rsidRPr="004F378B" w:rsidRDefault="00251D29" w:rsidP="00183339">
            <w:r w:rsidRPr="004F378B">
              <w:t>F</w:t>
            </w:r>
          </w:p>
        </w:tc>
        <w:tc>
          <w:tcPr>
            <w:tcW w:w="1710" w:type="dxa"/>
          </w:tcPr>
          <w:p w14:paraId="6FC88FBA" w14:textId="77777777" w:rsidR="00251D29" w:rsidRPr="004F378B" w:rsidRDefault="00251D29" w:rsidP="00183339">
            <w:r w:rsidRPr="004F378B">
              <w:t>59% and below</w:t>
            </w:r>
          </w:p>
        </w:tc>
      </w:tr>
    </w:tbl>
    <w:p w14:paraId="115C855A" w14:textId="77777777" w:rsidR="00251D29" w:rsidRPr="004F378B" w:rsidRDefault="00251D29" w:rsidP="00183339"/>
    <w:p w14:paraId="25748A50" w14:textId="77777777" w:rsidR="00251D29" w:rsidRPr="004F378B" w:rsidRDefault="00251D29" w:rsidP="00183339">
      <w:r w:rsidRPr="004F378B">
        <w:rPr>
          <w:b/>
          <w:u w:val="single"/>
        </w:rPr>
        <w:t>Extra Credit:</w:t>
      </w:r>
      <w:r w:rsidR="0056459B" w:rsidRPr="004F378B">
        <w:rPr>
          <w:u w:val="single"/>
        </w:rPr>
        <w:t xml:space="preserve"> </w:t>
      </w:r>
      <w:r w:rsidR="0056459B" w:rsidRPr="004F378B">
        <w:t xml:space="preserve">There will be extra credit opportunities during the course of the class.  They will range in point values and lengths.  You may have the option of attending lectures and writing 2-3 page reaction papers with a short summary of the lecture followed by your thoughts on what was discussed.  You may also read outside papers or watch outside videos and write 2-3 page papers with a short summary followed by your reaction.  All extra credit must be approved </w:t>
      </w:r>
      <w:r w:rsidR="0056459B" w:rsidRPr="004F378B">
        <w:rPr>
          <w:b/>
        </w:rPr>
        <w:t>PRIOR</w:t>
      </w:r>
      <w:r w:rsidR="0056459B" w:rsidRPr="004F378B">
        <w:t xml:space="preserve"> to turning it in.  </w:t>
      </w:r>
      <w:r w:rsidR="0056459B" w:rsidRPr="004F378B">
        <w:lastRenderedPageBreak/>
        <w:t xml:space="preserve">If you see interesting papers or lectures about </w:t>
      </w:r>
      <w:r w:rsidR="001740F7" w:rsidRPr="004F378B">
        <w:t>neuroscience/</w:t>
      </w:r>
      <w:r w:rsidR="0056459B" w:rsidRPr="004F378B">
        <w:t xml:space="preserve">biological psychology, please inform me, and we will see if it would be worth an extra credit opportunity. </w:t>
      </w:r>
    </w:p>
    <w:p w14:paraId="0B0DEB16" w14:textId="77777777" w:rsidR="00251D29" w:rsidRPr="004F378B" w:rsidRDefault="00251D29" w:rsidP="00251D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14:paraId="30005A33" w14:textId="77777777" w:rsidR="002010BE" w:rsidRDefault="00251D29" w:rsidP="00251D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rPr>
      </w:pPr>
      <w:r w:rsidRPr="004F378B">
        <w:rPr>
          <w:rFonts w:cs="Times"/>
          <w:b/>
          <w:color w:val="000000"/>
          <w:u w:val="single"/>
        </w:rPr>
        <w:t>Attendance Policy:</w:t>
      </w:r>
      <w:r w:rsidRPr="004F378B">
        <w:rPr>
          <w:rFonts w:cs="Times"/>
          <w:color w:val="000000"/>
        </w:rPr>
        <w:t xml:space="preserve"> Although attendance will not be recorded</w:t>
      </w:r>
      <w:r w:rsidR="00683BEC" w:rsidRPr="004F378B">
        <w:rPr>
          <w:rFonts w:cs="Times"/>
          <w:color w:val="000000"/>
        </w:rPr>
        <w:t xml:space="preserve"> per se</w:t>
      </w:r>
      <w:r w:rsidRPr="004F378B">
        <w:rPr>
          <w:rFonts w:cs="Times"/>
          <w:color w:val="000000"/>
        </w:rPr>
        <w:t>, you are expected to attend every class. If you miss a class, you should discuss the material with and/or ask for notes from another student currently taking the class. I will not send</w:t>
      </w:r>
      <w:r w:rsidRPr="004F378B">
        <w:rPr>
          <w:rFonts w:cs="Times"/>
        </w:rPr>
        <w:t xml:space="preserve"> you materials on the information that you have missed nor will I meet with you to go over the lecture that you missed. If you have specific questions on the material AFTER you have obtained it from another student and gone over it, I will be happy to meet with you </w:t>
      </w:r>
      <w:r w:rsidR="001740F7" w:rsidRPr="004F378B">
        <w:rPr>
          <w:rFonts w:cs="Times"/>
        </w:rPr>
        <w:t>by appointment or through email</w:t>
      </w:r>
      <w:r w:rsidRPr="004F378B">
        <w:rPr>
          <w:rFonts w:cs="Times"/>
        </w:rPr>
        <w:t>.</w:t>
      </w:r>
    </w:p>
    <w:p w14:paraId="3DD31321" w14:textId="77777777" w:rsidR="009C6512" w:rsidRPr="004F378B" w:rsidRDefault="009C6512" w:rsidP="00251D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rPr>
      </w:pPr>
    </w:p>
    <w:p w14:paraId="018F8392" w14:textId="54EB3C72" w:rsidR="00873B34" w:rsidRPr="004F378B" w:rsidRDefault="002010BE" w:rsidP="00251D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Cs/>
        </w:rPr>
      </w:pPr>
      <w:r w:rsidRPr="004F378B">
        <w:rPr>
          <w:rFonts w:cs="Times"/>
          <w:b/>
          <w:u w:val="single"/>
        </w:rPr>
        <w:t>Students with disabilities:</w:t>
      </w:r>
      <w:r w:rsidRPr="004F378B">
        <w:rPr>
          <w:rFonts w:cs="Times"/>
        </w:rPr>
        <w:t xml:space="preserve"> </w:t>
      </w:r>
      <w:r w:rsidR="00E80A23" w:rsidRPr="004F378B">
        <w:rPr>
          <w:rFonts w:cs="Helvetica"/>
          <w:iCs/>
        </w:rPr>
        <w:t>If you have a disability for which you are or may be requesting an accommodation, you are encouraged to contact both your instructor and the Office of Disability Resources and Services, 140 William Pitt Union, 412-648-7890/412-383-3346 (Fax), as early as possible in the term. Disability Resources and Services will verify your disability and determine reasonable accommodations for this course.</w:t>
      </w:r>
    </w:p>
    <w:p w14:paraId="5F7ACB37" w14:textId="77777777" w:rsidR="00E80A23" w:rsidRPr="004F378B" w:rsidRDefault="00E80A23" w:rsidP="00251D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rPr>
      </w:pPr>
    </w:p>
    <w:p w14:paraId="79B73417" w14:textId="77777777" w:rsidR="004A363F" w:rsidRPr="004F378B" w:rsidRDefault="00873B34" w:rsidP="00251D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sidRPr="004F378B">
        <w:rPr>
          <w:rFonts w:cs="Times"/>
          <w:b/>
          <w:u w:val="single"/>
        </w:rPr>
        <w:t>Personal Media Usage:</w:t>
      </w:r>
      <w:r w:rsidRPr="004F378B">
        <w:rPr>
          <w:rFonts w:cs="Times"/>
        </w:rPr>
        <w:t xml:space="preserve">  Laptops are permitted for use in class for note taking </w:t>
      </w:r>
      <w:r w:rsidR="004762E9" w:rsidRPr="004F378B">
        <w:rPr>
          <w:rFonts w:cs="Times"/>
        </w:rPr>
        <w:t xml:space="preserve">and </w:t>
      </w:r>
      <w:proofErr w:type="spellStart"/>
      <w:r w:rsidR="004762E9" w:rsidRPr="004F378B">
        <w:rPr>
          <w:rFonts w:cs="Times"/>
        </w:rPr>
        <w:t>TopHat</w:t>
      </w:r>
      <w:proofErr w:type="spellEnd"/>
      <w:r w:rsidR="004762E9" w:rsidRPr="004F378B">
        <w:rPr>
          <w:rFonts w:cs="Times"/>
        </w:rPr>
        <w:t xml:space="preserve"> </w:t>
      </w:r>
      <w:r w:rsidRPr="004F378B">
        <w:rPr>
          <w:rFonts w:cs="Times"/>
        </w:rPr>
        <w:t xml:space="preserve">only.  Any student found to be </w:t>
      </w:r>
      <w:r w:rsidR="00FF6945" w:rsidRPr="004F378B">
        <w:rPr>
          <w:rFonts w:cs="Times"/>
        </w:rPr>
        <w:t>using it for personal reason: Facebook</w:t>
      </w:r>
      <w:r w:rsidR="00FF6945" w:rsidRPr="004F378B">
        <w:rPr>
          <w:rFonts w:cs="Times"/>
          <w:color w:val="000000"/>
        </w:rPr>
        <w:t>, email, Twitter, G</w:t>
      </w:r>
      <w:r w:rsidRPr="004F378B">
        <w:rPr>
          <w:rFonts w:cs="Times"/>
          <w:color w:val="000000"/>
        </w:rPr>
        <w:t>oogle, Wikipedia</w:t>
      </w:r>
      <w:r w:rsidR="004971E5" w:rsidRPr="004F378B">
        <w:rPr>
          <w:rFonts w:cs="Times"/>
          <w:color w:val="000000"/>
        </w:rPr>
        <w:t xml:space="preserve">, </w:t>
      </w:r>
      <w:proofErr w:type="spellStart"/>
      <w:r w:rsidR="004971E5" w:rsidRPr="004F378B">
        <w:rPr>
          <w:rFonts w:cs="Times"/>
          <w:color w:val="000000"/>
        </w:rPr>
        <w:t>etc</w:t>
      </w:r>
      <w:proofErr w:type="spellEnd"/>
      <w:r w:rsidR="004971E5" w:rsidRPr="004F378B">
        <w:rPr>
          <w:rFonts w:cs="Times"/>
          <w:color w:val="000000"/>
        </w:rPr>
        <w:t>, will be restricted from using the laptop in the future.  These actions are very distracting to you</w:t>
      </w:r>
      <w:r w:rsidR="00FF6945" w:rsidRPr="004F378B">
        <w:rPr>
          <w:rFonts w:cs="Times"/>
          <w:color w:val="000000"/>
        </w:rPr>
        <w:t>r neighbors, so please refrain from</w:t>
      </w:r>
      <w:r w:rsidR="004971E5" w:rsidRPr="004F378B">
        <w:rPr>
          <w:rFonts w:cs="Times"/>
          <w:color w:val="000000"/>
        </w:rPr>
        <w:t xml:space="preserve"> it</w:t>
      </w:r>
      <w:r w:rsidR="001740F7" w:rsidRPr="004F378B">
        <w:rPr>
          <w:rFonts w:cs="Times"/>
          <w:color w:val="000000"/>
        </w:rPr>
        <w:t xml:space="preserve">. </w:t>
      </w:r>
      <w:r w:rsidR="004971E5" w:rsidRPr="004F378B">
        <w:rPr>
          <w:rFonts w:cs="Times"/>
          <w:color w:val="000000"/>
        </w:rPr>
        <w:t xml:space="preserve">Cell phones are </w:t>
      </w:r>
      <w:r w:rsidR="001740F7" w:rsidRPr="004F378B">
        <w:rPr>
          <w:rFonts w:cs="Times"/>
          <w:color w:val="000000"/>
        </w:rPr>
        <w:t xml:space="preserve">permitted for </w:t>
      </w:r>
      <w:proofErr w:type="spellStart"/>
      <w:r w:rsidR="001740F7" w:rsidRPr="004F378B">
        <w:rPr>
          <w:rFonts w:cs="Times"/>
          <w:color w:val="000000"/>
        </w:rPr>
        <w:t>TopHat</w:t>
      </w:r>
      <w:proofErr w:type="spellEnd"/>
      <w:r w:rsidR="001740F7" w:rsidRPr="004F378B">
        <w:rPr>
          <w:rFonts w:cs="Times"/>
          <w:color w:val="000000"/>
        </w:rPr>
        <w:t xml:space="preserve"> only.</w:t>
      </w:r>
    </w:p>
    <w:p w14:paraId="045659D3" w14:textId="77777777" w:rsidR="004762E9" w:rsidRPr="004F378B" w:rsidRDefault="004762E9" w:rsidP="00251D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14:paraId="7FC0937E" w14:textId="49A78762" w:rsidR="004762E9" w:rsidRPr="004F378B" w:rsidRDefault="004762E9" w:rsidP="00251D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rPr>
      </w:pPr>
      <w:proofErr w:type="spellStart"/>
      <w:r w:rsidRPr="004F378B">
        <w:rPr>
          <w:rFonts w:cs="Times"/>
          <w:b/>
          <w:color w:val="000000"/>
          <w:u w:val="single"/>
        </w:rPr>
        <w:t>TopHat</w:t>
      </w:r>
      <w:proofErr w:type="spellEnd"/>
      <w:r w:rsidRPr="004F378B">
        <w:rPr>
          <w:rFonts w:cs="Times"/>
          <w:b/>
          <w:color w:val="000000"/>
          <w:u w:val="single"/>
        </w:rPr>
        <w:t xml:space="preserve">: </w:t>
      </w:r>
      <w:r w:rsidRPr="004F378B">
        <w:rPr>
          <w:rFonts w:cs="Times"/>
          <w:color w:val="000000"/>
        </w:rPr>
        <w:t xml:space="preserve">We will be using the interactive software </w:t>
      </w:r>
      <w:proofErr w:type="spellStart"/>
      <w:r w:rsidRPr="004F378B">
        <w:rPr>
          <w:rFonts w:cs="Times"/>
          <w:color w:val="000000"/>
        </w:rPr>
        <w:t>TopHat</w:t>
      </w:r>
      <w:proofErr w:type="spellEnd"/>
      <w:r w:rsidRPr="004F378B">
        <w:rPr>
          <w:rFonts w:cs="Times"/>
          <w:color w:val="000000"/>
        </w:rPr>
        <w:t xml:space="preserve"> for in class quizzes and class participation. This will account for a good portion of your grade. Please download and </w:t>
      </w:r>
      <w:r w:rsidRPr="004F378B">
        <w:rPr>
          <w:rFonts w:cs="Times"/>
          <w:b/>
          <w:color w:val="000000"/>
          <w:u w:val="single"/>
        </w:rPr>
        <w:t xml:space="preserve">register for </w:t>
      </w:r>
      <w:proofErr w:type="spellStart"/>
      <w:r w:rsidRPr="004F378B">
        <w:rPr>
          <w:rFonts w:cs="Times"/>
          <w:b/>
          <w:color w:val="000000"/>
          <w:u w:val="single"/>
        </w:rPr>
        <w:t>TopHat</w:t>
      </w:r>
      <w:proofErr w:type="spellEnd"/>
      <w:r w:rsidRPr="004F378B">
        <w:rPr>
          <w:rFonts w:cs="Times"/>
          <w:b/>
          <w:color w:val="000000"/>
          <w:u w:val="single"/>
        </w:rPr>
        <w:t xml:space="preserve"> by the second class</w:t>
      </w:r>
      <w:r w:rsidRPr="004F378B">
        <w:rPr>
          <w:rFonts w:cs="Times"/>
          <w:color w:val="000000"/>
        </w:rPr>
        <w:t xml:space="preserve">. Please let me know if you </w:t>
      </w:r>
      <w:r w:rsidRPr="004F378B">
        <w:rPr>
          <w:rFonts w:cs="Times"/>
        </w:rPr>
        <w:t>have any issues with this. You may have it on a laptop, smart phone, tablet, or regular cell phone (have to register once through a computer).</w:t>
      </w:r>
      <w:r w:rsidR="00E80A23" w:rsidRPr="004F378B">
        <w:rPr>
          <w:rFonts w:cs="Times"/>
        </w:rPr>
        <w:t xml:space="preserve"> THIS IS NOW FREE THROUGH PITT!</w:t>
      </w:r>
    </w:p>
    <w:p w14:paraId="27F822EB" w14:textId="7559A30E" w:rsidR="00E80A23" w:rsidRDefault="00D96A0C" w:rsidP="00FF5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6ACAB8"/>
          <w:sz w:val="17"/>
          <w:szCs w:val="17"/>
          <w:shd w:val="clear" w:color="auto" w:fill="1B344C"/>
        </w:rPr>
      </w:pPr>
      <w:r w:rsidRPr="004F378B">
        <w:rPr>
          <w:rFonts w:cs="Times"/>
          <w:b/>
        </w:rPr>
        <w:t>Join Code:</w:t>
      </w:r>
      <w:r w:rsidR="00FF546F">
        <w:rPr>
          <w:rFonts w:cs="Times"/>
          <w:b/>
        </w:rPr>
        <w:t xml:space="preserve"> 032656</w:t>
      </w:r>
      <w:r w:rsidRPr="004F378B">
        <w:rPr>
          <w:rFonts w:cs="Times"/>
        </w:rPr>
        <w:t xml:space="preserve"> </w:t>
      </w:r>
    </w:p>
    <w:p w14:paraId="0AD13DC9" w14:textId="77777777" w:rsidR="00FF546F" w:rsidRPr="004F378B" w:rsidRDefault="00FF546F" w:rsidP="00FF5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rPr>
      </w:pPr>
    </w:p>
    <w:p w14:paraId="120652AA" w14:textId="77777777" w:rsidR="00E80A23" w:rsidRPr="004F378B" w:rsidRDefault="00E80A23">
      <w:pPr>
        <w:rPr>
          <w:rFonts w:cs="Times"/>
        </w:rPr>
      </w:pPr>
      <w:r w:rsidRPr="004F378B">
        <w:rPr>
          <w:rFonts w:cs="Helvetica"/>
          <w:b/>
          <w:bCs/>
          <w:iCs/>
          <w:u w:val="single"/>
        </w:rPr>
        <w:t>Academic Integrity Policy</w:t>
      </w:r>
      <w:r w:rsidRPr="004F378B">
        <w:rPr>
          <w:rFonts w:cs="Helvetica"/>
          <w:b/>
          <w:bCs/>
          <w:u w:val="single"/>
        </w:rPr>
        <w:t> on cheating/</w:t>
      </w:r>
      <w:proofErr w:type="gramStart"/>
      <w:r w:rsidRPr="004F378B">
        <w:rPr>
          <w:rFonts w:cs="Helvetica"/>
          <w:b/>
          <w:bCs/>
          <w:u w:val="single"/>
        </w:rPr>
        <w:t>plagiarism</w:t>
      </w:r>
      <w:r w:rsidRPr="004F378B">
        <w:rPr>
          <w:rFonts w:cs="Times"/>
        </w:rPr>
        <w:t xml:space="preserve"> :</w:t>
      </w:r>
      <w:proofErr w:type="gramEnd"/>
      <w:r w:rsidRPr="004F378B">
        <w:rPr>
          <w:rFonts w:cs="Times"/>
        </w:rPr>
        <w:t xml:space="preserve"> </w:t>
      </w:r>
      <w:r w:rsidRPr="004F378B">
        <w:rPr>
          <w:rFonts w:cs="Helvetica"/>
          <w:iCs/>
        </w:rPr>
        <w:t>Cheating/plagiarism will not be tolerated. Students suspected of violating the University of Pittsburgh Policy on Academic Integrity, noted below, will be required to participate in the outlined procedural process as initiated by the instructor. A minimum sanction of a zero score for the quiz, exam or paper will be imposed. (For the full Academic Integrity policy, go to </w:t>
      </w:r>
      <w:hyperlink r:id="rId9" w:history="1">
        <w:r w:rsidRPr="004F378B">
          <w:rPr>
            <w:rFonts w:cs="Helvetica"/>
            <w:iCs/>
            <w:u w:val="single" w:color="0E53BC"/>
          </w:rPr>
          <w:t>www.provost.pitt.edu/info/ai1.html</w:t>
        </w:r>
      </w:hyperlink>
      <w:r w:rsidRPr="004F378B">
        <w:rPr>
          <w:rFonts w:cs="Helvetica"/>
          <w:iCs/>
        </w:rPr>
        <w:t>.)</w:t>
      </w:r>
      <w:r w:rsidRPr="004F378B">
        <w:rPr>
          <w:rFonts w:cs="Times"/>
        </w:rPr>
        <w:t xml:space="preserve"> </w:t>
      </w:r>
    </w:p>
    <w:p w14:paraId="254D2600" w14:textId="77777777" w:rsidR="00E80A23" w:rsidRPr="004F378B" w:rsidRDefault="00E80A23">
      <w:pPr>
        <w:rPr>
          <w:rFonts w:cs="Times"/>
        </w:rPr>
      </w:pPr>
    </w:p>
    <w:p w14:paraId="43979B3E" w14:textId="77777777" w:rsidR="00E80A23" w:rsidRPr="004F378B" w:rsidRDefault="00E80A23">
      <w:pPr>
        <w:rPr>
          <w:rFonts w:cs="Times"/>
        </w:rPr>
      </w:pPr>
      <w:r w:rsidRPr="004F378B">
        <w:rPr>
          <w:rFonts w:cs="Helvetica"/>
          <w:b/>
          <w:bCs/>
          <w:iCs/>
          <w:u w:val="single"/>
        </w:rPr>
        <w:t xml:space="preserve">E-mail Communication </w:t>
      </w:r>
      <w:proofErr w:type="gramStart"/>
      <w:r w:rsidRPr="004F378B">
        <w:rPr>
          <w:rFonts w:cs="Helvetica"/>
          <w:b/>
          <w:bCs/>
          <w:iCs/>
          <w:u w:val="single"/>
        </w:rPr>
        <w:t>Policy</w:t>
      </w:r>
      <w:r w:rsidRPr="004F378B">
        <w:rPr>
          <w:rFonts w:cs="Times"/>
        </w:rPr>
        <w:t xml:space="preserve"> :</w:t>
      </w:r>
      <w:proofErr w:type="gramEnd"/>
    </w:p>
    <w:p w14:paraId="5A09C36E" w14:textId="227B545A" w:rsidR="001B3CCB" w:rsidRPr="00E80A23" w:rsidRDefault="00E80A23">
      <w:pPr>
        <w:rPr>
          <w:rFonts w:cs="Times"/>
          <w:color w:val="000000"/>
        </w:rPr>
      </w:pPr>
      <w:r w:rsidRPr="004F378B">
        <w:rPr>
          <w:rFonts w:cs="Helvetica"/>
          <w:iCs/>
        </w:rPr>
        <w:t>Each student is issued a University e-mail address (</w:t>
      </w:r>
      <w:hyperlink r:id="rId10" w:history="1">
        <w:r w:rsidRPr="004F378B">
          <w:rPr>
            <w:rFonts w:cs="Helvetica"/>
            <w:iCs/>
            <w:u w:val="single" w:color="0E53BC"/>
          </w:rPr>
          <w:t>username@pitt.edu</w:t>
        </w:r>
      </w:hyperlink>
      <w:r w:rsidRPr="004F378B">
        <w:rPr>
          <w:rFonts w:cs="Helvetica"/>
          <w:iCs/>
        </w:rPr>
        <w:t xml:space="preserve">) upon admittance. </w:t>
      </w:r>
      <w:proofErr w:type="gramStart"/>
      <w:r w:rsidRPr="004F378B">
        <w:rPr>
          <w:rFonts w:cs="Helvetica"/>
          <w:iCs/>
        </w:rPr>
        <w:t>This e-mail address may be used by the University for official communication</w:t>
      </w:r>
      <w:proofErr w:type="gramEnd"/>
      <w:r w:rsidRPr="004F378B">
        <w:rPr>
          <w:rFonts w:cs="Helvetica"/>
          <w:iCs/>
        </w:rPr>
        <w:t xml:space="preserve"> with students. Students are expected to read e-mail sent to this account on a regular basis. Failure to read and react to University communications in a timely manner does not absolve the student from knowing and complying with the content of the communications. The University provides an e-mail forwarding </w:t>
      </w:r>
      <w:r w:rsidRPr="004F378B">
        <w:rPr>
          <w:rFonts w:cs="Helvetica"/>
          <w:iCs/>
        </w:rPr>
        <w:lastRenderedPageBreak/>
        <w:t xml:space="preserve">service that allows students to read their e-mail via other service providers (e.g., Hotmail, AOL, Yahoo). Students that choose to forward their e-mail from their </w:t>
      </w:r>
      <w:hyperlink r:id="rId11" w:history="1">
        <w:r w:rsidRPr="004F378B">
          <w:rPr>
            <w:rFonts w:cs="Helvetica"/>
            <w:iCs/>
            <w:u w:val="single" w:color="0B4CB4"/>
          </w:rPr>
          <w:t>pitt.edu</w:t>
        </w:r>
      </w:hyperlink>
      <w:r w:rsidRPr="004F378B">
        <w:rPr>
          <w:rFonts w:cs="Helvetica"/>
          <w:iCs/>
        </w:rPr>
        <w:t xml:space="preserve"> address to another address do so at their own risk. If e-mail is lost as a result of forwarding, it does not absolve the student from responding to official communications sent to their University e-mail address. To forward e-mail sent to your University account, go to </w:t>
      </w:r>
      <w:hyperlink r:id="rId12" w:history="1">
        <w:r w:rsidRPr="004F378B">
          <w:rPr>
            <w:rFonts w:cs="Helvetica"/>
            <w:iCs/>
            <w:u w:val="single" w:color="0E53BC"/>
          </w:rPr>
          <w:t>http://accounts.pitt.edu</w:t>
        </w:r>
      </w:hyperlink>
      <w:r w:rsidRPr="004F378B">
        <w:rPr>
          <w:rFonts w:cs="Helvetica"/>
          <w:iCs/>
        </w:rPr>
        <w:t>, log into your account, click on </w:t>
      </w:r>
      <w:r w:rsidRPr="004F378B">
        <w:rPr>
          <w:rFonts w:cs="Helvetica"/>
          <w:b/>
          <w:bCs/>
          <w:iCs/>
        </w:rPr>
        <w:t>Edit Forwarding Addresses</w:t>
      </w:r>
      <w:r w:rsidRPr="004F378B">
        <w:rPr>
          <w:rFonts w:cs="Helvetica"/>
          <w:iCs/>
        </w:rPr>
        <w:t>, and follow the instructions on the page. Be sure to log out of your account when you have finished. (For the full E-mail Communication Policy, go to</w:t>
      </w:r>
      <w:hyperlink r:id="rId13" w:history="1">
        <w:r w:rsidRPr="004F378B">
          <w:rPr>
            <w:rFonts w:cs="Helvetica"/>
            <w:iCs/>
            <w:u w:val="single" w:color="0E53BC"/>
          </w:rPr>
          <w:t> www.bc.pitt.edu/policies/policy/09/09-10-01.html</w:t>
        </w:r>
      </w:hyperlink>
      <w:r w:rsidRPr="004F378B">
        <w:rPr>
          <w:rFonts w:cs="Helvetica"/>
          <w:iCs/>
        </w:rPr>
        <w:t>.)</w:t>
      </w:r>
      <w:r w:rsidRPr="004F378B">
        <w:rPr>
          <w:rFonts w:cs="Helvetica"/>
        </w:rPr>
        <w:t> </w:t>
      </w:r>
      <w:r w:rsidRPr="00E80A23">
        <w:rPr>
          <w:rFonts w:cs="Times"/>
          <w:color w:val="000000"/>
        </w:rPr>
        <w:t xml:space="preserve"> </w:t>
      </w:r>
      <w:r w:rsidR="004A363F" w:rsidRPr="00E80A23">
        <w:rPr>
          <w:rFonts w:cs="Times"/>
          <w:color w:val="000000"/>
        </w:rPr>
        <w:br w:type="page"/>
      </w:r>
    </w:p>
    <w:p w14:paraId="439B321F" w14:textId="77777777" w:rsidR="00D96A0C" w:rsidRDefault="00D96A0C">
      <w:pPr>
        <w:rPr>
          <w:rFonts w:ascii="Times" w:hAnsi="Times" w:cs="Times"/>
          <w:color w:val="000000"/>
        </w:rPr>
      </w:pPr>
    </w:p>
    <w:p w14:paraId="33DE9CF7" w14:textId="77777777" w:rsidR="004A363F" w:rsidRDefault="004A363F" w:rsidP="004A36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color w:val="000000"/>
          <w:sz w:val="32"/>
        </w:rPr>
      </w:pPr>
      <w:r w:rsidRPr="00E2066D">
        <w:rPr>
          <w:rFonts w:ascii="Times" w:hAnsi="Times" w:cs="Times"/>
          <w:b/>
          <w:color w:val="000000"/>
          <w:sz w:val="32"/>
        </w:rPr>
        <w:t xml:space="preserve">Course </w:t>
      </w:r>
      <w:r w:rsidR="001B3CCB">
        <w:rPr>
          <w:rFonts w:ascii="Times" w:hAnsi="Times" w:cs="Times"/>
          <w:b/>
          <w:color w:val="000000"/>
          <w:sz w:val="32"/>
        </w:rPr>
        <w:t>Schedule/Topics</w:t>
      </w:r>
    </w:p>
    <w:p w14:paraId="7E387111" w14:textId="77777777" w:rsidR="007370A4" w:rsidRPr="007370A4" w:rsidRDefault="007370A4" w:rsidP="004A36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i/>
          <w:color w:val="000000"/>
          <w:sz w:val="20"/>
          <w:szCs w:val="20"/>
        </w:rPr>
      </w:pPr>
      <w:r w:rsidRPr="007370A4">
        <w:rPr>
          <w:rFonts w:ascii="Times" w:hAnsi="Times" w:cs="Times"/>
          <w:b/>
          <w:i/>
          <w:color w:val="000000"/>
          <w:sz w:val="20"/>
          <w:szCs w:val="20"/>
        </w:rPr>
        <w:t>Subject to change</w:t>
      </w:r>
    </w:p>
    <w:p w14:paraId="56568200" w14:textId="77777777" w:rsidR="004A363F" w:rsidRDefault="004A363F" w:rsidP="004A36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rPr>
      </w:pPr>
    </w:p>
    <w:tbl>
      <w:tblPr>
        <w:tblStyle w:val="TableGrid"/>
        <w:tblW w:w="0" w:type="auto"/>
        <w:tblLook w:val="00A0" w:firstRow="1" w:lastRow="0" w:firstColumn="1" w:lastColumn="0" w:noHBand="0" w:noVBand="0"/>
      </w:tblPr>
      <w:tblGrid>
        <w:gridCol w:w="1548"/>
        <w:gridCol w:w="1350"/>
        <w:gridCol w:w="5958"/>
      </w:tblGrid>
      <w:tr w:rsidR="004A363F" w14:paraId="58A3630A" w14:textId="77777777">
        <w:tc>
          <w:tcPr>
            <w:tcW w:w="1548" w:type="dxa"/>
          </w:tcPr>
          <w:p w14:paraId="4FC61856" w14:textId="77777777" w:rsidR="004A363F" w:rsidRPr="00571272" w:rsidRDefault="004A363F" w:rsidP="00571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color w:val="000000"/>
              </w:rPr>
            </w:pPr>
            <w:bookmarkStart w:id="1" w:name="OLE_LINK1"/>
            <w:r w:rsidRPr="00571272">
              <w:rPr>
                <w:rFonts w:ascii="Times" w:hAnsi="Times" w:cs="Times"/>
                <w:b/>
                <w:color w:val="000000"/>
              </w:rPr>
              <w:t>Week</w:t>
            </w:r>
          </w:p>
        </w:tc>
        <w:tc>
          <w:tcPr>
            <w:tcW w:w="1350" w:type="dxa"/>
          </w:tcPr>
          <w:p w14:paraId="7DA06904" w14:textId="77777777" w:rsidR="004A363F" w:rsidRPr="00055C8F" w:rsidRDefault="004A363F" w:rsidP="004A36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color w:val="000000"/>
              </w:rPr>
            </w:pPr>
            <w:r w:rsidRPr="00055C8F">
              <w:rPr>
                <w:rFonts w:ascii="Times" w:hAnsi="Times" w:cs="Times"/>
                <w:b/>
                <w:color w:val="000000"/>
              </w:rPr>
              <w:t>Date</w:t>
            </w:r>
          </w:p>
        </w:tc>
        <w:tc>
          <w:tcPr>
            <w:tcW w:w="5958" w:type="dxa"/>
          </w:tcPr>
          <w:p w14:paraId="0DE9AD20" w14:textId="77777777" w:rsidR="004A363F" w:rsidRPr="00055C8F" w:rsidRDefault="004A363F" w:rsidP="00DE3B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color w:val="000000"/>
              </w:rPr>
            </w:pPr>
            <w:r w:rsidRPr="00055C8F">
              <w:rPr>
                <w:rFonts w:ascii="Times" w:hAnsi="Times" w:cs="Times"/>
                <w:b/>
                <w:color w:val="000000"/>
              </w:rPr>
              <w:t>Chapter</w:t>
            </w:r>
          </w:p>
        </w:tc>
      </w:tr>
      <w:tr w:rsidR="001B3CCB" w14:paraId="7E1C85CB" w14:textId="77777777" w:rsidTr="007201FE">
        <w:trPr>
          <w:trHeight w:val="562"/>
        </w:trPr>
        <w:tc>
          <w:tcPr>
            <w:tcW w:w="1548" w:type="dxa"/>
            <w:vAlign w:val="center"/>
          </w:tcPr>
          <w:p w14:paraId="0F1B5C3D" w14:textId="77777777" w:rsidR="001B3CCB" w:rsidRPr="00571272" w:rsidRDefault="001B3CCB" w:rsidP="001B3C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color w:val="000000"/>
              </w:rPr>
            </w:pPr>
            <w:r w:rsidRPr="00571272">
              <w:rPr>
                <w:rFonts w:ascii="Times" w:hAnsi="Times" w:cs="Times"/>
                <w:b/>
                <w:color w:val="000000"/>
              </w:rPr>
              <w:t>Week 1</w:t>
            </w:r>
          </w:p>
        </w:tc>
        <w:tc>
          <w:tcPr>
            <w:tcW w:w="1350" w:type="dxa"/>
          </w:tcPr>
          <w:p w14:paraId="27AE4F54" w14:textId="2701C511" w:rsidR="001B3CCB" w:rsidRDefault="00C061F6" w:rsidP="005A1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rPr>
            </w:pPr>
            <w:r>
              <w:rPr>
                <w:rFonts w:ascii="Times" w:hAnsi="Times" w:cs="Times"/>
                <w:color w:val="000000"/>
              </w:rPr>
              <w:t>8/26</w:t>
            </w:r>
            <w:r w:rsidR="007370A4">
              <w:rPr>
                <w:rFonts w:ascii="Times" w:hAnsi="Times" w:cs="Times"/>
                <w:color w:val="000000"/>
              </w:rPr>
              <w:t>/1</w:t>
            </w:r>
            <w:r>
              <w:rPr>
                <w:rFonts w:ascii="Times" w:hAnsi="Times" w:cs="Times"/>
                <w:color w:val="000000"/>
              </w:rPr>
              <w:t>9</w:t>
            </w:r>
          </w:p>
        </w:tc>
        <w:tc>
          <w:tcPr>
            <w:tcW w:w="5958" w:type="dxa"/>
          </w:tcPr>
          <w:p w14:paraId="5669F824" w14:textId="77777777" w:rsidR="001B3CCB" w:rsidRDefault="001B3CCB" w:rsidP="00DE3B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rPr>
            </w:pPr>
            <w:r>
              <w:rPr>
                <w:rFonts w:ascii="Times" w:hAnsi="Times" w:cs="Times"/>
                <w:color w:val="000000"/>
              </w:rPr>
              <w:t xml:space="preserve">Syllabus and </w:t>
            </w:r>
            <w:proofErr w:type="spellStart"/>
            <w:r>
              <w:rPr>
                <w:rFonts w:ascii="Times" w:hAnsi="Times" w:cs="Times"/>
                <w:color w:val="000000"/>
              </w:rPr>
              <w:t>TopHat</w:t>
            </w:r>
            <w:proofErr w:type="spellEnd"/>
            <w:r>
              <w:rPr>
                <w:rFonts w:ascii="Times" w:hAnsi="Times" w:cs="Times"/>
                <w:color w:val="000000"/>
              </w:rPr>
              <w:t xml:space="preserve"> Introduction</w:t>
            </w:r>
          </w:p>
          <w:p w14:paraId="652601B6" w14:textId="3A6171E4" w:rsidR="00C061F6" w:rsidRDefault="00C061F6" w:rsidP="00DE3B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rPr>
            </w:pPr>
            <w:r>
              <w:rPr>
                <w:rFonts w:ascii="Times" w:hAnsi="Times" w:cs="Times"/>
                <w:color w:val="000000"/>
              </w:rPr>
              <w:t>An Introduction to Brain and Behavior</w:t>
            </w:r>
          </w:p>
        </w:tc>
      </w:tr>
      <w:tr w:rsidR="001B3CCB" w14:paraId="2B202B43" w14:textId="77777777" w:rsidTr="007201FE">
        <w:trPr>
          <w:trHeight w:val="562"/>
        </w:trPr>
        <w:tc>
          <w:tcPr>
            <w:tcW w:w="1548" w:type="dxa"/>
            <w:vAlign w:val="center"/>
          </w:tcPr>
          <w:p w14:paraId="2745C56B" w14:textId="77777777" w:rsidR="001B3CCB" w:rsidRPr="00571272" w:rsidRDefault="001B3CCB" w:rsidP="00571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color w:val="000000"/>
              </w:rPr>
            </w:pPr>
            <w:r w:rsidRPr="00571272">
              <w:rPr>
                <w:rFonts w:ascii="Times" w:hAnsi="Times" w:cs="Times"/>
                <w:b/>
                <w:color w:val="000000"/>
              </w:rPr>
              <w:t>Week 2</w:t>
            </w:r>
          </w:p>
        </w:tc>
        <w:tc>
          <w:tcPr>
            <w:tcW w:w="1350" w:type="dxa"/>
          </w:tcPr>
          <w:p w14:paraId="3AB35956" w14:textId="36F29CD6" w:rsidR="001B3CCB" w:rsidRDefault="00C061F6" w:rsidP="004A36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rPr>
            </w:pPr>
            <w:r>
              <w:rPr>
                <w:rFonts w:ascii="Times" w:hAnsi="Times" w:cs="Times"/>
                <w:color w:val="000000"/>
              </w:rPr>
              <w:t>9/2</w:t>
            </w:r>
            <w:r w:rsidR="007370A4">
              <w:rPr>
                <w:rFonts w:ascii="Times" w:hAnsi="Times" w:cs="Times"/>
                <w:color w:val="000000"/>
              </w:rPr>
              <w:t>/1</w:t>
            </w:r>
            <w:r>
              <w:rPr>
                <w:rFonts w:ascii="Times" w:hAnsi="Times" w:cs="Times"/>
                <w:color w:val="000000"/>
              </w:rPr>
              <w:t>9</w:t>
            </w:r>
          </w:p>
        </w:tc>
        <w:tc>
          <w:tcPr>
            <w:tcW w:w="5958" w:type="dxa"/>
          </w:tcPr>
          <w:p w14:paraId="0D770C51" w14:textId="77777777" w:rsidR="001B3CCB" w:rsidRPr="001B3CCB" w:rsidRDefault="001B3CCB" w:rsidP="00DE3B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color w:val="000000"/>
              </w:rPr>
            </w:pPr>
            <w:r w:rsidRPr="001B3CCB">
              <w:rPr>
                <w:rFonts w:ascii="Times" w:hAnsi="Times" w:cs="Times"/>
                <w:b/>
                <w:color w:val="000000"/>
              </w:rPr>
              <w:t>Labor Day: No Class</w:t>
            </w:r>
          </w:p>
        </w:tc>
      </w:tr>
      <w:tr w:rsidR="001B3CCB" w14:paraId="1E62FEA7" w14:textId="77777777" w:rsidTr="007201FE">
        <w:trPr>
          <w:trHeight w:val="562"/>
        </w:trPr>
        <w:tc>
          <w:tcPr>
            <w:tcW w:w="1548" w:type="dxa"/>
            <w:vAlign w:val="center"/>
          </w:tcPr>
          <w:p w14:paraId="0C2866C9" w14:textId="77777777" w:rsidR="001B3CCB" w:rsidRPr="00571272" w:rsidRDefault="001B3CCB" w:rsidP="00571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color w:val="000000"/>
              </w:rPr>
            </w:pPr>
            <w:r w:rsidRPr="00571272">
              <w:rPr>
                <w:rFonts w:ascii="Times" w:hAnsi="Times" w:cs="Times"/>
                <w:b/>
                <w:color w:val="000000"/>
              </w:rPr>
              <w:t>Week 3</w:t>
            </w:r>
          </w:p>
        </w:tc>
        <w:tc>
          <w:tcPr>
            <w:tcW w:w="1350" w:type="dxa"/>
          </w:tcPr>
          <w:p w14:paraId="04FBDE67" w14:textId="4AEF2132" w:rsidR="001B3CCB" w:rsidRDefault="00C061F6" w:rsidP="004A36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rPr>
            </w:pPr>
            <w:r>
              <w:rPr>
                <w:rFonts w:ascii="Times" w:hAnsi="Times" w:cs="Times"/>
                <w:color w:val="000000"/>
              </w:rPr>
              <w:t>9/9</w:t>
            </w:r>
            <w:r w:rsidR="007370A4">
              <w:rPr>
                <w:rFonts w:ascii="Times" w:hAnsi="Times" w:cs="Times"/>
                <w:color w:val="000000"/>
              </w:rPr>
              <w:t>/1</w:t>
            </w:r>
            <w:r>
              <w:rPr>
                <w:rFonts w:ascii="Times" w:hAnsi="Times" w:cs="Times"/>
                <w:color w:val="000000"/>
              </w:rPr>
              <w:t>9</w:t>
            </w:r>
          </w:p>
        </w:tc>
        <w:tc>
          <w:tcPr>
            <w:tcW w:w="5958" w:type="dxa"/>
          </w:tcPr>
          <w:p w14:paraId="4D8FBD6E" w14:textId="50FD4F2F" w:rsidR="001B3CCB" w:rsidRDefault="00C061F6" w:rsidP="00DE3B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rPr>
            </w:pPr>
            <w:r>
              <w:rPr>
                <w:rFonts w:ascii="Times" w:hAnsi="Times" w:cs="Times"/>
                <w:color w:val="000000"/>
              </w:rPr>
              <w:t>Cells and Structures</w:t>
            </w:r>
          </w:p>
        </w:tc>
      </w:tr>
      <w:tr w:rsidR="001B3CCB" w14:paraId="2E892053" w14:textId="77777777" w:rsidTr="007201FE">
        <w:trPr>
          <w:trHeight w:val="562"/>
        </w:trPr>
        <w:tc>
          <w:tcPr>
            <w:tcW w:w="1548" w:type="dxa"/>
            <w:vAlign w:val="center"/>
          </w:tcPr>
          <w:p w14:paraId="56D01067" w14:textId="77777777" w:rsidR="001B3CCB" w:rsidRPr="00571272" w:rsidRDefault="001B3CCB" w:rsidP="00571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color w:val="000000"/>
              </w:rPr>
            </w:pPr>
            <w:r w:rsidRPr="00571272">
              <w:rPr>
                <w:rFonts w:ascii="Times" w:hAnsi="Times" w:cs="Times"/>
                <w:b/>
                <w:color w:val="000000"/>
              </w:rPr>
              <w:t>Week 4</w:t>
            </w:r>
          </w:p>
        </w:tc>
        <w:tc>
          <w:tcPr>
            <w:tcW w:w="1350" w:type="dxa"/>
          </w:tcPr>
          <w:p w14:paraId="0712210E" w14:textId="77487167" w:rsidR="001B3CCB" w:rsidRDefault="00C061F6" w:rsidP="004A36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rPr>
            </w:pPr>
            <w:r>
              <w:rPr>
                <w:rFonts w:ascii="Times" w:hAnsi="Times" w:cs="Times"/>
                <w:color w:val="000000"/>
              </w:rPr>
              <w:t>9/16</w:t>
            </w:r>
            <w:r w:rsidR="007370A4">
              <w:rPr>
                <w:rFonts w:ascii="Times" w:hAnsi="Times" w:cs="Times"/>
                <w:color w:val="000000"/>
              </w:rPr>
              <w:t>/1</w:t>
            </w:r>
            <w:r>
              <w:rPr>
                <w:rFonts w:ascii="Times" w:hAnsi="Times" w:cs="Times"/>
                <w:color w:val="000000"/>
              </w:rPr>
              <w:t>9</w:t>
            </w:r>
          </w:p>
        </w:tc>
        <w:tc>
          <w:tcPr>
            <w:tcW w:w="5958" w:type="dxa"/>
          </w:tcPr>
          <w:p w14:paraId="5D8ABD32" w14:textId="7738ACCC" w:rsidR="001B3CCB" w:rsidRDefault="00C061F6" w:rsidP="00DE3B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rPr>
            </w:pPr>
            <w:r>
              <w:rPr>
                <w:rFonts w:ascii="Times" w:hAnsi="Times" w:cs="Times"/>
                <w:color w:val="000000"/>
              </w:rPr>
              <w:t>Neurophysiology</w:t>
            </w:r>
          </w:p>
        </w:tc>
      </w:tr>
      <w:tr w:rsidR="001B3CCB" w14:paraId="48D52FC1" w14:textId="77777777" w:rsidTr="007201FE">
        <w:trPr>
          <w:trHeight w:val="562"/>
        </w:trPr>
        <w:tc>
          <w:tcPr>
            <w:tcW w:w="1548" w:type="dxa"/>
            <w:vAlign w:val="center"/>
          </w:tcPr>
          <w:p w14:paraId="5DA9DEFA" w14:textId="77777777" w:rsidR="001B3CCB" w:rsidRPr="00571272" w:rsidRDefault="001B3CCB" w:rsidP="00571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color w:val="000000"/>
              </w:rPr>
            </w:pPr>
            <w:r w:rsidRPr="00571272">
              <w:rPr>
                <w:rFonts w:ascii="Times" w:hAnsi="Times" w:cs="Times"/>
                <w:b/>
                <w:color w:val="000000"/>
              </w:rPr>
              <w:t>Week 5</w:t>
            </w:r>
          </w:p>
        </w:tc>
        <w:tc>
          <w:tcPr>
            <w:tcW w:w="1350" w:type="dxa"/>
          </w:tcPr>
          <w:p w14:paraId="58DBF9F4" w14:textId="1D3E2896" w:rsidR="001B3CCB" w:rsidRDefault="00C061F6" w:rsidP="004A36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rPr>
            </w:pPr>
            <w:r>
              <w:rPr>
                <w:rFonts w:ascii="Times" w:hAnsi="Times" w:cs="Times"/>
                <w:color w:val="000000"/>
              </w:rPr>
              <w:t>9/23/19</w:t>
            </w:r>
          </w:p>
        </w:tc>
        <w:tc>
          <w:tcPr>
            <w:tcW w:w="5958" w:type="dxa"/>
          </w:tcPr>
          <w:p w14:paraId="0A10FD61" w14:textId="15FB2255" w:rsidR="001B3CCB" w:rsidRDefault="00C061F6" w:rsidP="00DE3B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rPr>
            </w:pPr>
            <w:r>
              <w:rPr>
                <w:rFonts w:ascii="Times" w:hAnsi="Times" w:cs="Times"/>
                <w:color w:val="000000"/>
              </w:rPr>
              <w:t>The Chemistry of Behavior</w:t>
            </w:r>
          </w:p>
        </w:tc>
      </w:tr>
      <w:tr w:rsidR="001B3CCB" w14:paraId="514B48E3" w14:textId="77777777" w:rsidTr="007201FE">
        <w:trPr>
          <w:trHeight w:val="562"/>
        </w:trPr>
        <w:tc>
          <w:tcPr>
            <w:tcW w:w="1548" w:type="dxa"/>
            <w:vAlign w:val="center"/>
          </w:tcPr>
          <w:p w14:paraId="3595DDD3" w14:textId="77777777" w:rsidR="001B3CCB" w:rsidRPr="00571272" w:rsidRDefault="001B3CCB" w:rsidP="00571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color w:val="000000"/>
              </w:rPr>
            </w:pPr>
            <w:r w:rsidRPr="00571272">
              <w:rPr>
                <w:rFonts w:ascii="Times" w:hAnsi="Times" w:cs="Times"/>
                <w:b/>
                <w:color w:val="000000"/>
              </w:rPr>
              <w:t>Week 6</w:t>
            </w:r>
          </w:p>
        </w:tc>
        <w:tc>
          <w:tcPr>
            <w:tcW w:w="1350" w:type="dxa"/>
          </w:tcPr>
          <w:p w14:paraId="516BB1E8" w14:textId="623BCE69" w:rsidR="001B3CCB" w:rsidRDefault="00C061F6" w:rsidP="004A36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rPr>
            </w:pPr>
            <w:r>
              <w:rPr>
                <w:rFonts w:ascii="Times" w:hAnsi="Times" w:cs="Times"/>
                <w:color w:val="000000"/>
              </w:rPr>
              <w:t>9/30</w:t>
            </w:r>
            <w:r w:rsidR="007370A4">
              <w:rPr>
                <w:rFonts w:ascii="Times" w:hAnsi="Times" w:cs="Times"/>
                <w:color w:val="000000"/>
              </w:rPr>
              <w:t>/1</w:t>
            </w:r>
            <w:r>
              <w:rPr>
                <w:rFonts w:ascii="Times" w:hAnsi="Times" w:cs="Times"/>
                <w:color w:val="000000"/>
              </w:rPr>
              <w:t>9</w:t>
            </w:r>
          </w:p>
        </w:tc>
        <w:tc>
          <w:tcPr>
            <w:tcW w:w="5958" w:type="dxa"/>
          </w:tcPr>
          <w:p w14:paraId="2B94EB59" w14:textId="77777777" w:rsidR="00BB099A" w:rsidRDefault="00BB099A" w:rsidP="00BB09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color w:val="000000"/>
              </w:rPr>
            </w:pPr>
            <w:r>
              <w:rPr>
                <w:rFonts w:ascii="Times" w:hAnsi="Times" w:cs="Times"/>
                <w:b/>
                <w:color w:val="000000"/>
              </w:rPr>
              <w:t>Exam 1</w:t>
            </w:r>
          </w:p>
          <w:p w14:paraId="0B15758D" w14:textId="4C9E6412" w:rsidR="00BB099A" w:rsidRPr="00BB099A" w:rsidRDefault="00C061F6" w:rsidP="00BB09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rPr>
            </w:pPr>
            <w:r>
              <w:rPr>
                <w:rFonts w:ascii="Times" w:hAnsi="Times" w:cs="Times"/>
                <w:color w:val="000000"/>
              </w:rPr>
              <w:t>The Sensorimotor System</w:t>
            </w:r>
          </w:p>
        </w:tc>
      </w:tr>
      <w:tr w:rsidR="001B3CCB" w14:paraId="49650EB8" w14:textId="77777777" w:rsidTr="007201FE">
        <w:trPr>
          <w:trHeight w:val="562"/>
        </w:trPr>
        <w:tc>
          <w:tcPr>
            <w:tcW w:w="1548" w:type="dxa"/>
            <w:vAlign w:val="center"/>
          </w:tcPr>
          <w:p w14:paraId="5037FBD0" w14:textId="77777777" w:rsidR="001B3CCB" w:rsidRPr="00571272" w:rsidRDefault="001B3CCB" w:rsidP="00571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color w:val="000000"/>
              </w:rPr>
            </w:pPr>
            <w:r w:rsidRPr="00571272">
              <w:rPr>
                <w:rFonts w:ascii="Times" w:hAnsi="Times" w:cs="Times"/>
                <w:b/>
                <w:color w:val="000000"/>
              </w:rPr>
              <w:t>Week 7</w:t>
            </w:r>
          </w:p>
        </w:tc>
        <w:tc>
          <w:tcPr>
            <w:tcW w:w="1350" w:type="dxa"/>
          </w:tcPr>
          <w:p w14:paraId="0EC4421E" w14:textId="2D1F2FD3" w:rsidR="001B3CCB" w:rsidRPr="00011A22" w:rsidRDefault="00C061F6" w:rsidP="004A36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rPr>
            </w:pPr>
            <w:r>
              <w:rPr>
                <w:rFonts w:ascii="Times" w:hAnsi="Times" w:cs="Times"/>
                <w:color w:val="000000"/>
              </w:rPr>
              <w:t>10/7</w:t>
            </w:r>
            <w:r w:rsidR="007370A4" w:rsidRPr="00011A22">
              <w:rPr>
                <w:rFonts w:ascii="Times" w:hAnsi="Times" w:cs="Times"/>
                <w:color w:val="000000"/>
              </w:rPr>
              <w:t>/1</w:t>
            </w:r>
            <w:r>
              <w:rPr>
                <w:rFonts w:ascii="Times" w:hAnsi="Times" w:cs="Times"/>
                <w:color w:val="000000"/>
              </w:rPr>
              <w:t>9</w:t>
            </w:r>
          </w:p>
        </w:tc>
        <w:tc>
          <w:tcPr>
            <w:tcW w:w="5958" w:type="dxa"/>
          </w:tcPr>
          <w:p w14:paraId="38C06EBD" w14:textId="1ABB53A4" w:rsidR="00BB099A" w:rsidRDefault="00C061F6" w:rsidP="00DE3B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rPr>
            </w:pPr>
            <w:r>
              <w:rPr>
                <w:rFonts w:ascii="Times" w:hAnsi="Times" w:cs="Times"/>
                <w:color w:val="000000"/>
              </w:rPr>
              <w:t>Hearing, Balance, Taste, and Smell</w:t>
            </w:r>
          </w:p>
        </w:tc>
      </w:tr>
      <w:tr w:rsidR="001B3CCB" w14:paraId="76E8DFC8" w14:textId="77777777" w:rsidTr="007201FE">
        <w:trPr>
          <w:trHeight w:val="562"/>
        </w:trPr>
        <w:tc>
          <w:tcPr>
            <w:tcW w:w="1548" w:type="dxa"/>
            <w:vAlign w:val="center"/>
          </w:tcPr>
          <w:p w14:paraId="44F27C50" w14:textId="77777777" w:rsidR="001B3CCB" w:rsidRPr="00571272" w:rsidRDefault="001B3CCB" w:rsidP="00571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color w:val="000000"/>
              </w:rPr>
            </w:pPr>
            <w:r w:rsidRPr="00571272">
              <w:rPr>
                <w:rFonts w:ascii="Times" w:hAnsi="Times" w:cs="Times"/>
                <w:b/>
                <w:color w:val="000000"/>
              </w:rPr>
              <w:t>Week 8</w:t>
            </w:r>
          </w:p>
        </w:tc>
        <w:tc>
          <w:tcPr>
            <w:tcW w:w="1350" w:type="dxa"/>
          </w:tcPr>
          <w:p w14:paraId="2597F03E" w14:textId="1474DE6B" w:rsidR="001B3CCB" w:rsidRPr="00C061F6" w:rsidRDefault="00C061F6" w:rsidP="004A36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rPr>
            </w:pPr>
            <w:r w:rsidRPr="00C061F6">
              <w:rPr>
                <w:rFonts w:ascii="Times" w:hAnsi="Times" w:cs="Times"/>
                <w:color w:val="000000"/>
              </w:rPr>
              <w:t>10/14</w:t>
            </w:r>
            <w:r w:rsidR="007370A4" w:rsidRPr="00C061F6">
              <w:rPr>
                <w:rFonts w:ascii="Times" w:hAnsi="Times" w:cs="Times"/>
                <w:color w:val="000000"/>
              </w:rPr>
              <w:t>/1</w:t>
            </w:r>
            <w:r>
              <w:rPr>
                <w:rFonts w:ascii="Times" w:hAnsi="Times" w:cs="Times"/>
                <w:color w:val="000000"/>
              </w:rPr>
              <w:t>9</w:t>
            </w:r>
          </w:p>
        </w:tc>
        <w:tc>
          <w:tcPr>
            <w:tcW w:w="5958" w:type="dxa"/>
          </w:tcPr>
          <w:p w14:paraId="50E83292" w14:textId="0ED0FCB1" w:rsidR="00BB099A" w:rsidRPr="00BB099A" w:rsidRDefault="00C061F6" w:rsidP="00DE3B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rPr>
            </w:pPr>
            <w:r>
              <w:rPr>
                <w:rFonts w:ascii="Times" w:hAnsi="Times" w:cs="Times"/>
                <w:color w:val="000000"/>
              </w:rPr>
              <w:t>Vision</w:t>
            </w:r>
          </w:p>
        </w:tc>
      </w:tr>
      <w:tr w:rsidR="001B3CCB" w14:paraId="786A0713" w14:textId="77777777" w:rsidTr="007201FE">
        <w:trPr>
          <w:trHeight w:val="562"/>
        </w:trPr>
        <w:tc>
          <w:tcPr>
            <w:tcW w:w="1548" w:type="dxa"/>
            <w:vAlign w:val="center"/>
          </w:tcPr>
          <w:p w14:paraId="5EDDE634" w14:textId="77777777" w:rsidR="001B3CCB" w:rsidRPr="00571272" w:rsidRDefault="001B3CCB" w:rsidP="00571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color w:val="000000"/>
              </w:rPr>
            </w:pPr>
            <w:r w:rsidRPr="00571272">
              <w:rPr>
                <w:rFonts w:ascii="Times" w:hAnsi="Times" w:cs="Times"/>
                <w:b/>
                <w:color w:val="000000"/>
              </w:rPr>
              <w:t>Week 9</w:t>
            </w:r>
          </w:p>
        </w:tc>
        <w:tc>
          <w:tcPr>
            <w:tcW w:w="1350" w:type="dxa"/>
          </w:tcPr>
          <w:p w14:paraId="01D53E1F" w14:textId="350BE01F" w:rsidR="001B3CCB" w:rsidRDefault="00C061F6" w:rsidP="004A36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rPr>
            </w:pPr>
            <w:r>
              <w:rPr>
                <w:rFonts w:ascii="Times" w:hAnsi="Times" w:cs="Times"/>
                <w:color w:val="000000"/>
              </w:rPr>
              <w:t>10/21</w:t>
            </w:r>
            <w:r w:rsidR="007370A4">
              <w:rPr>
                <w:rFonts w:ascii="Times" w:hAnsi="Times" w:cs="Times"/>
                <w:color w:val="000000"/>
              </w:rPr>
              <w:t>/1</w:t>
            </w:r>
            <w:r>
              <w:rPr>
                <w:rFonts w:ascii="Times" w:hAnsi="Times" w:cs="Times"/>
                <w:color w:val="000000"/>
              </w:rPr>
              <w:t>9</w:t>
            </w:r>
          </w:p>
        </w:tc>
        <w:tc>
          <w:tcPr>
            <w:tcW w:w="5958" w:type="dxa"/>
          </w:tcPr>
          <w:p w14:paraId="6CBCEDF2" w14:textId="77777777" w:rsidR="00BB099A" w:rsidRPr="00BB099A" w:rsidRDefault="00BB099A" w:rsidP="00DE3B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color w:val="000000"/>
              </w:rPr>
            </w:pPr>
            <w:r>
              <w:rPr>
                <w:rFonts w:ascii="Times" w:hAnsi="Times" w:cs="Times"/>
                <w:b/>
                <w:color w:val="000000"/>
              </w:rPr>
              <w:t>Exam 2</w:t>
            </w:r>
          </w:p>
          <w:p w14:paraId="27015015" w14:textId="1BFB8823" w:rsidR="001B3CCB" w:rsidRDefault="00C061F6" w:rsidP="00DE3B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rPr>
            </w:pPr>
            <w:r>
              <w:rPr>
                <w:rFonts w:ascii="Times" w:hAnsi="Times" w:cs="Times"/>
                <w:color w:val="000000"/>
              </w:rPr>
              <w:t>Hormones and Sex</w:t>
            </w:r>
          </w:p>
        </w:tc>
      </w:tr>
      <w:tr w:rsidR="001B3CCB" w14:paraId="7C52D21E" w14:textId="77777777" w:rsidTr="007201FE">
        <w:trPr>
          <w:trHeight w:val="562"/>
        </w:trPr>
        <w:tc>
          <w:tcPr>
            <w:tcW w:w="1548" w:type="dxa"/>
            <w:vAlign w:val="center"/>
          </w:tcPr>
          <w:p w14:paraId="169E4EC1" w14:textId="77777777" w:rsidR="001B3CCB" w:rsidRPr="00571272" w:rsidRDefault="001B3CCB" w:rsidP="00571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color w:val="000000"/>
              </w:rPr>
            </w:pPr>
            <w:r w:rsidRPr="00571272">
              <w:rPr>
                <w:rFonts w:ascii="Times" w:hAnsi="Times" w:cs="Times"/>
                <w:b/>
                <w:color w:val="000000"/>
              </w:rPr>
              <w:t>Week 10</w:t>
            </w:r>
          </w:p>
        </w:tc>
        <w:tc>
          <w:tcPr>
            <w:tcW w:w="1350" w:type="dxa"/>
          </w:tcPr>
          <w:p w14:paraId="523FF67D" w14:textId="1137D6E4" w:rsidR="001B3CCB" w:rsidRDefault="00C061F6" w:rsidP="004A36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rPr>
            </w:pPr>
            <w:r>
              <w:rPr>
                <w:rFonts w:ascii="Times" w:hAnsi="Times" w:cs="Times"/>
                <w:color w:val="000000"/>
              </w:rPr>
              <w:t>10/28</w:t>
            </w:r>
            <w:r w:rsidR="007370A4">
              <w:rPr>
                <w:rFonts w:ascii="Times" w:hAnsi="Times" w:cs="Times"/>
                <w:color w:val="000000"/>
              </w:rPr>
              <w:t>/1</w:t>
            </w:r>
            <w:r>
              <w:rPr>
                <w:rFonts w:ascii="Times" w:hAnsi="Times" w:cs="Times"/>
                <w:color w:val="000000"/>
              </w:rPr>
              <w:t>9</w:t>
            </w:r>
          </w:p>
        </w:tc>
        <w:tc>
          <w:tcPr>
            <w:tcW w:w="5958" w:type="dxa"/>
          </w:tcPr>
          <w:p w14:paraId="7ADFF1F9" w14:textId="5D6D14CD" w:rsidR="00BB099A" w:rsidRPr="00BB099A" w:rsidRDefault="00C061F6" w:rsidP="00DE3B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rPr>
            </w:pPr>
            <w:r>
              <w:rPr>
                <w:rFonts w:ascii="Times" w:hAnsi="Times" w:cs="Times"/>
                <w:color w:val="000000"/>
              </w:rPr>
              <w:t>Homeostasis</w:t>
            </w:r>
          </w:p>
        </w:tc>
      </w:tr>
      <w:tr w:rsidR="001B3CCB" w14:paraId="4D9B6FF0" w14:textId="77777777" w:rsidTr="007201FE">
        <w:trPr>
          <w:trHeight w:val="562"/>
        </w:trPr>
        <w:tc>
          <w:tcPr>
            <w:tcW w:w="1548" w:type="dxa"/>
            <w:vAlign w:val="center"/>
          </w:tcPr>
          <w:p w14:paraId="1053C210" w14:textId="77777777" w:rsidR="001B3CCB" w:rsidRPr="00571272" w:rsidRDefault="001B3CCB" w:rsidP="00571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color w:val="000000"/>
              </w:rPr>
            </w:pPr>
            <w:r w:rsidRPr="00571272">
              <w:rPr>
                <w:rFonts w:ascii="Times" w:hAnsi="Times" w:cs="Times"/>
                <w:b/>
                <w:color w:val="000000"/>
              </w:rPr>
              <w:t>Week 11</w:t>
            </w:r>
          </w:p>
        </w:tc>
        <w:tc>
          <w:tcPr>
            <w:tcW w:w="1350" w:type="dxa"/>
          </w:tcPr>
          <w:p w14:paraId="78488858" w14:textId="7C2A76B0" w:rsidR="001B3CCB" w:rsidRDefault="00C061F6" w:rsidP="004A36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rPr>
            </w:pPr>
            <w:r>
              <w:rPr>
                <w:rFonts w:ascii="Times" w:hAnsi="Times" w:cs="Times"/>
                <w:color w:val="000000"/>
              </w:rPr>
              <w:t>11/4</w:t>
            </w:r>
            <w:r w:rsidR="007370A4">
              <w:rPr>
                <w:rFonts w:ascii="Times" w:hAnsi="Times" w:cs="Times"/>
                <w:color w:val="000000"/>
              </w:rPr>
              <w:t>/1</w:t>
            </w:r>
            <w:r>
              <w:rPr>
                <w:rFonts w:ascii="Times" w:hAnsi="Times" w:cs="Times"/>
                <w:color w:val="000000"/>
              </w:rPr>
              <w:t>9</w:t>
            </w:r>
          </w:p>
        </w:tc>
        <w:tc>
          <w:tcPr>
            <w:tcW w:w="5958" w:type="dxa"/>
          </w:tcPr>
          <w:p w14:paraId="11A3A270" w14:textId="64D04E44" w:rsidR="001B3CCB" w:rsidRDefault="00C061F6" w:rsidP="00DE3B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rPr>
            </w:pPr>
            <w:r>
              <w:rPr>
                <w:rFonts w:ascii="Times" w:hAnsi="Times" w:cs="Times"/>
                <w:color w:val="000000"/>
              </w:rPr>
              <w:t>Biological Rhythms and Sleep</w:t>
            </w:r>
          </w:p>
        </w:tc>
      </w:tr>
      <w:tr w:rsidR="001B3CCB" w14:paraId="2E31F3EC" w14:textId="77777777" w:rsidTr="007201FE">
        <w:trPr>
          <w:trHeight w:val="562"/>
        </w:trPr>
        <w:tc>
          <w:tcPr>
            <w:tcW w:w="1548" w:type="dxa"/>
            <w:vAlign w:val="center"/>
          </w:tcPr>
          <w:p w14:paraId="5F222E71" w14:textId="77777777" w:rsidR="001B3CCB" w:rsidRPr="00571272" w:rsidRDefault="001B3CCB" w:rsidP="00571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color w:val="000000"/>
              </w:rPr>
            </w:pPr>
            <w:r w:rsidRPr="00571272">
              <w:rPr>
                <w:rFonts w:ascii="Times" w:hAnsi="Times" w:cs="Times"/>
                <w:b/>
                <w:color w:val="000000"/>
              </w:rPr>
              <w:t>Week 12</w:t>
            </w:r>
          </w:p>
        </w:tc>
        <w:tc>
          <w:tcPr>
            <w:tcW w:w="1350" w:type="dxa"/>
          </w:tcPr>
          <w:p w14:paraId="3D5C803D" w14:textId="709A609D" w:rsidR="001B3CCB" w:rsidRDefault="00C061F6" w:rsidP="004A36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rPr>
            </w:pPr>
            <w:r>
              <w:rPr>
                <w:rFonts w:ascii="Times" w:hAnsi="Times" w:cs="Times"/>
                <w:color w:val="000000"/>
              </w:rPr>
              <w:t>11/11</w:t>
            </w:r>
            <w:r w:rsidR="007370A4">
              <w:rPr>
                <w:rFonts w:ascii="Times" w:hAnsi="Times" w:cs="Times"/>
                <w:color w:val="000000"/>
              </w:rPr>
              <w:t>/1</w:t>
            </w:r>
            <w:r>
              <w:rPr>
                <w:rFonts w:ascii="Times" w:hAnsi="Times" w:cs="Times"/>
                <w:color w:val="000000"/>
              </w:rPr>
              <w:t>9</w:t>
            </w:r>
          </w:p>
        </w:tc>
        <w:tc>
          <w:tcPr>
            <w:tcW w:w="5958" w:type="dxa"/>
          </w:tcPr>
          <w:p w14:paraId="20B0802D" w14:textId="795E69C3" w:rsidR="001B3CCB" w:rsidRDefault="00C061F6" w:rsidP="00C06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rPr>
            </w:pPr>
            <w:r>
              <w:rPr>
                <w:rFonts w:ascii="Times" w:hAnsi="Times" w:cs="Times"/>
                <w:color w:val="000000"/>
              </w:rPr>
              <w:t>Emotions, Aggression, and Stress</w:t>
            </w:r>
          </w:p>
        </w:tc>
      </w:tr>
      <w:tr w:rsidR="001B3CCB" w14:paraId="2AC91ABA" w14:textId="77777777" w:rsidTr="007201FE">
        <w:trPr>
          <w:trHeight w:val="562"/>
        </w:trPr>
        <w:tc>
          <w:tcPr>
            <w:tcW w:w="1548" w:type="dxa"/>
            <w:vAlign w:val="center"/>
          </w:tcPr>
          <w:p w14:paraId="4D6779B4" w14:textId="77777777" w:rsidR="001B3CCB" w:rsidRPr="00571272" w:rsidRDefault="001B3CCB" w:rsidP="00571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color w:val="000000"/>
              </w:rPr>
            </w:pPr>
            <w:r w:rsidRPr="00571272">
              <w:rPr>
                <w:rFonts w:ascii="Times" w:hAnsi="Times" w:cs="Times"/>
                <w:b/>
                <w:color w:val="000000"/>
              </w:rPr>
              <w:t>Week 13</w:t>
            </w:r>
          </w:p>
        </w:tc>
        <w:tc>
          <w:tcPr>
            <w:tcW w:w="1350" w:type="dxa"/>
          </w:tcPr>
          <w:p w14:paraId="15B4C77C" w14:textId="0D70DEF0" w:rsidR="001B3CCB" w:rsidRDefault="00C061F6" w:rsidP="004A36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rPr>
            </w:pPr>
            <w:r>
              <w:rPr>
                <w:rFonts w:ascii="Times" w:hAnsi="Times" w:cs="Times"/>
                <w:color w:val="000000"/>
              </w:rPr>
              <w:t>11/18</w:t>
            </w:r>
            <w:r w:rsidR="007370A4">
              <w:rPr>
                <w:rFonts w:ascii="Times" w:hAnsi="Times" w:cs="Times"/>
                <w:color w:val="000000"/>
              </w:rPr>
              <w:t>/1</w:t>
            </w:r>
            <w:r>
              <w:rPr>
                <w:rFonts w:ascii="Times" w:hAnsi="Times" w:cs="Times"/>
                <w:color w:val="000000"/>
              </w:rPr>
              <w:t>9</w:t>
            </w:r>
          </w:p>
        </w:tc>
        <w:tc>
          <w:tcPr>
            <w:tcW w:w="5958" w:type="dxa"/>
          </w:tcPr>
          <w:p w14:paraId="53559266" w14:textId="77777777" w:rsidR="00BB099A" w:rsidRDefault="00BB099A" w:rsidP="00BB09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color w:val="000000"/>
              </w:rPr>
            </w:pPr>
            <w:r>
              <w:rPr>
                <w:rFonts w:ascii="Times" w:hAnsi="Times" w:cs="Times"/>
                <w:b/>
                <w:color w:val="000000"/>
              </w:rPr>
              <w:t>Exam 3</w:t>
            </w:r>
          </w:p>
          <w:p w14:paraId="14DE2F4B" w14:textId="2B2C90FF" w:rsidR="001B3CCB" w:rsidRPr="00BB099A" w:rsidRDefault="00C061F6" w:rsidP="00BB09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rPr>
            </w:pPr>
            <w:r>
              <w:rPr>
                <w:rFonts w:ascii="Times" w:hAnsi="Times" w:cs="Times"/>
                <w:color w:val="000000"/>
              </w:rPr>
              <w:t>Psychopathology</w:t>
            </w:r>
          </w:p>
        </w:tc>
      </w:tr>
      <w:tr w:rsidR="001B3CCB" w14:paraId="0D721BBB" w14:textId="77777777" w:rsidTr="007201FE">
        <w:trPr>
          <w:trHeight w:val="562"/>
        </w:trPr>
        <w:tc>
          <w:tcPr>
            <w:tcW w:w="1548" w:type="dxa"/>
            <w:vAlign w:val="center"/>
          </w:tcPr>
          <w:p w14:paraId="00131A2E" w14:textId="77777777" w:rsidR="001B3CCB" w:rsidRPr="00571272" w:rsidRDefault="001B3CCB" w:rsidP="00571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color w:val="000000"/>
              </w:rPr>
            </w:pPr>
            <w:r w:rsidRPr="00571272">
              <w:rPr>
                <w:rFonts w:ascii="Times" w:hAnsi="Times" w:cs="Times"/>
                <w:b/>
                <w:color w:val="000000"/>
              </w:rPr>
              <w:t>Week 14</w:t>
            </w:r>
          </w:p>
        </w:tc>
        <w:tc>
          <w:tcPr>
            <w:tcW w:w="1350" w:type="dxa"/>
          </w:tcPr>
          <w:p w14:paraId="77E00A8F" w14:textId="4CC71065" w:rsidR="001B3CCB" w:rsidRDefault="00C061F6" w:rsidP="004A36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rPr>
            </w:pPr>
            <w:r>
              <w:rPr>
                <w:rFonts w:ascii="Times" w:hAnsi="Times" w:cs="Times"/>
                <w:color w:val="000000"/>
              </w:rPr>
              <w:t>11/25</w:t>
            </w:r>
            <w:r w:rsidR="007370A4">
              <w:rPr>
                <w:rFonts w:ascii="Times" w:hAnsi="Times" w:cs="Times"/>
                <w:color w:val="000000"/>
              </w:rPr>
              <w:t>/1</w:t>
            </w:r>
            <w:r>
              <w:rPr>
                <w:rFonts w:ascii="Times" w:hAnsi="Times" w:cs="Times"/>
                <w:color w:val="000000"/>
              </w:rPr>
              <w:t>9</w:t>
            </w:r>
          </w:p>
        </w:tc>
        <w:tc>
          <w:tcPr>
            <w:tcW w:w="5958" w:type="dxa"/>
          </w:tcPr>
          <w:p w14:paraId="69020476" w14:textId="0920C2C2" w:rsidR="00BB099A" w:rsidRPr="00BB099A" w:rsidRDefault="00C061F6" w:rsidP="00DE3B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rPr>
            </w:pPr>
            <w:r>
              <w:rPr>
                <w:rFonts w:ascii="Times" w:hAnsi="Times" w:cs="Times"/>
                <w:color w:val="000000"/>
              </w:rPr>
              <w:t>Memory, Learning, and Development</w:t>
            </w:r>
          </w:p>
        </w:tc>
      </w:tr>
      <w:tr w:rsidR="001B3CCB" w14:paraId="184F9C2E" w14:textId="77777777" w:rsidTr="007201FE">
        <w:trPr>
          <w:trHeight w:val="562"/>
        </w:trPr>
        <w:tc>
          <w:tcPr>
            <w:tcW w:w="1548" w:type="dxa"/>
            <w:vAlign w:val="center"/>
          </w:tcPr>
          <w:p w14:paraId="6D9E87E2" w14:textId="77777777" w:rsidR="001B3CCB" w:rsidRPr="00571272" w:rsidRDefault="001B3CCB" w:rsidP="00571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color w:val="000000"/>
              </w:rPr>
            </w:pPr>
            <w:r w:rsidRPr="00571272">
              <w:rPr>
                <w:rFonts w:ascii="Times" w:hAnsi="Times" w:cs="Times"/>
                <w:b/>
                <w:color w:val="000000"/>
              </w:rPr>
              <w:t>Week 15</w:t>
            </w:r>
          </w:p>
        </w:tc>
        <w:tc>
          <w:tcPr>
            <w:tcW w:w="1350" w:type="dxa"/>
          </w:tcPr>
          <w:p w14:paraId="75CFD6B8" w14:textId="10D51297" w:rsidR="001B3CCB" w:rsidRDefault="00C061F6" w:rsidP="004A36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rPr>
            </w:pPr>
            <w:r>
              <w:rPr>
                <w:rFonts w:ascii="Times" w:hAnsi="Times" w:cs="Times"/>
                <w:color w:val="000000"/>
              </w:rPr>
              <w:t>12/2</w:t>
            </w:r>
            <w:r w:rsidR="007370A4">
              <w:rPr>
                <w:rFonts w:ascii="Times" w:hAnsi="Times" w:cs="Times"/>
                <w:color w:val="000000"/>
              </w:rPr>
              <w:t>/1</w:t>
            </w:r>
            <w:r>
              <w:rPr>
                <w:rFonts w:ascii="Times" w:hAnsi="Times" w:cs="Times"/>
                <w:color w:val="000000"/>
              </w:rPr>
              <w:t>9</w:t>
            </w:r>
          </w:p>
        </w:tc>
        <w:tc>
          <w:tcPr>
            <w:tcW w:w="5958" w:type="dxa"/>
          </w:tcPr>
          <w:p w14:paraId="416D4728" w14:textId="1741DFA0" w:rsidR="001B3CCB" w:rsidRDefault="00C061F6" w:rsidP="00DE3B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rPr>
            </w:pPr>
            <w:r>
              <w:rPr>
                <w:rFonts w:ascii="Times" w:hAnsi="Times" w:cs="Times"/>
                <w:color w:val="000000"/>
              </w:rPr>
              <w:t>Attention and Higher Cognition</w:t>
            </w:r>
            <w:r w:rsidR="00FF546F">
              <w:rPr>
                <w:rFonts w:ascii="Times" w:hAnsi="Times" w:cs="Times"/>
                <w:color w:val="000000"/>
              </w:rPr>
              <w:t>/Language</w:t>
            </w:r>
          </w:p>
        </w:tc>
      </w:tr>
      <w:tr w:rsidR="001B3CCB" w14:paraId="0B2324D6" w14:textId="77777777" w:rsidTr="007201FE">
        <w:trPr>
          <w:trHeight w:val="562"/>
        </w:trPr>
        <w:tc>
          <w:tcPr>
            <w:tcW w:w="1548" w:type="dxa"/>
            <w:vAlign w:val="center"/>
          </w:tcPr>
          <w:p w14:paraId="41275199" w14:textId="77777777" w:rsidR="001B3CCB" w:rsidRPr="00571272" w:rsidRDefault="001B3CCB" w:rsidP="00571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color w:val="000000"/>
              </w:rPr>
            </w:pPr>
            <w:r w:rsidRPr="00571272">
              <w:rPr>
                <w:rFonts w:ascii="Times" w:hAnsi="Times" w:cs="Times"/>
                <w:b/>
                <w:color w:val="000000"/>
              </w:rPr>
              <w:t>Week 16</w:t>
            </w:r>
          </w:p>
        </w:tc>
        <w:tc>
          <w:tcPr>
            <w:tcW w:w="1350" w:type="dxa"/>
          </w:tcPr>
          <w:p w14:paraId="1C723FF6" w14:textId="4033FB56" w:rsidR="001B3CCB" w:rsidRDefault="00C061F6" w:rsidP="004A36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rPr>
            </w:pPr>
            <w:r>
              <w:rPr>
                <w:rFonts w:ascii="Times" w:hAnsi="Times" w:cs="Times"/>
                <w:color w:val="000000"/>
              </w:rPr>
              <w:t>12/9</w:t>
            </w:r>
            <w:r w:rsidR="007370A4">
              <w:rPr>
                <w:rFonts w:ascii="Times" w:hAnsi="Times" w:cs="Times"/>
                <w:color w:val="000000"/>
              </w:rPr>
              <w:t>/1</w:t>
            </w:r>
            <w:r>
              <w:rPr>
                <w:rFonts w:ascii="Times" w:hAnsi="Times" w:cs="Times"/>
                <w:color w:val="000000"/>
              </w:rPr>
              <w:t>9</w:t>
            </w:r>
          </w:p>
        </w:tc>
        <w:tc>
          <w:tcPr>
            <w:tcW w:w="5958" w:type="dxa"/>
          </w:tcPr>
          <w:p w14:paraId="660C90FD" w14:textId="77777777" w:rsidR="001B3CCB" w:rsidRDefault="001B3CCB" w:rsidP="00DE3B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rPr>
            </w:pPr>
            <w:r w:rsidRPr="004002EE">
              <w:rPr>
                <w:rFonts w:ascii="Times" w:hAnsi="Times" w:cs="Times"/>
                <w:b/>
                <w:color w:val="000000"/>
              </w:rPr>
              <w:t>Final Exam</w:t>
            </w:r>
            <w:r>
              <w:rPr>
                <w:rFonts w:ascii="Times" w:hAnsi="Times" w:cs="Times"/>
                <w:color w:val="000000"/>
              </w:rPr>
              <w:t>: Same Room Same Time</w:t>
            </w:r>
          </w:p>
        </w:tc>
      </w:tr>
      <w:bookmarkEnd w:id="1"/>
    </w:tbl>
    <w:p w14:paraId="5E48E0EF" w14:textId="77777777" w:rsidR="00E2066D" w:rsidRDefault="00E2066D" w:rsidP="00571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2CEA1DB2" w14:textId="16CF100E" w:rsidR="003049F3" w:rsidRDefault="00011A22" w:rsidP="00D149C6">
      <w:pPr>
        <w:rPr>
          <w:rFonts w:ascii="Times" w:hAnsi="Times" w:cs="Times"/>
          <w:color w:val="000000"/>
        </w:rPr>
      </w:pPr>
      <w:r>
        <w:rPr>
          <w:rFonts w:ascii="Times" w:hAnsi="Times" w:cs="Times"/>
          <w:color w:val="000000"/>
        </w:rPr>
        <w:t>Other important dates:</w:t>
      </w:r>
    </w:p>
    <w:p w14:paraId="39B60448" w14:textId="495593F1" w:rsidR="00011A22" w:rsidRDefault="00C061F6" w:rsidP="00D149C6">
      <w:pPr>
        <w:rPr>
          <w:rFonts w:ascii="Times" w:hAnsi="Times" w:cs="Times"/>
          <w:color w:val="000000"/>
        </w:rPr>
      </w:pPr>
      <w:r>
        <w:rPr>
          <w:rFonts w:ascii="Times" w:hAnsi="Times" w:cs="Times"/>
          <w:color w:val="000000"/>
        </w:rPr>
        <w:t>September 6</w:t>
      </w:r>
      <w:r w:rsidR="00011A22" w:rsidRPr="00011A22">
        <w:rPr>
          <w:rFonts w:ascii="Times" w:hAnsi="Times" w:cs="Times"/>
          <w:color w:val="000000"/>
          <w:vertAlign w:val="superscript"/>
        </w:rPr>
        <w:t>th</w:t>
      </w:r>
      <w:r w:rsidR="00011A22">
        <w:rPr>
          <w:rFonts w:ascii="Times" w:hAnsi="Times" w:cs="Times"/>
          <w:color w:val="000000"/>
        </w:rPr>
        <w:t>: Fall add/drop period ends</w:t>
      </w:r>
    </w:p>
    <w:p w14:paraId="708BB616" w14:textId="2EA03B81" w:rsidR="00011A22" w:rsidRDefault="00C061F6" w:rsidP="00D149C6">
      <w:pPr>
        <w:rPr>
          <w:rFonts w:ascii="Times" w:hAnsi="Times" w:cs="Times"/>
          <w:color w:val="000000"/>
        </w:rPr>
      </w:pPr>
      <w:r>
        <w:rPr>
          <w:rFonts w:ascii="Times" w:hAnsi="Times" w:cs="Times"/>
          <w:color w:val="000000"/>
        </w:rPr>
        <w:t>September 13</w:t>
      </w:r>
      <w:r w:rsidR="00011A22" w:rsidRPr="00011A22">
        <w:rPr>
          <w:rFonts w:ascii="Times" w:hAnsi="Times" w:cs="Times"/>
          <w:color w:val="000000"/>
          <w:vertAlign w:val="superscript"/>
        </w:rPr>
        <w:t>th</w:t>
      </w:r>
      <w:r w:rsidR="00011A22">
        <w:rPr>
          <w:rFonts w:ascii="Times" w:hAnsi="Times" w:cs="Times"/>
          <w:color w:val="000000"/>
        </w:rPr>
        <w:t>: Fall extended drop period ends</w:t>
      </w:r>
    </w:p>
    <w:p w14:paraId="5E71DFA5" w14:textId="248C07CB" w:rsidR="00011A22" w:rsidRPr="00251D29" w:rsidRDefault="00C061F6" w:rsidP="00D149C6">
      <w:pPr>
        <w:rPr>
          <w:rFonts w:ascii="Times" w:hAnsi="Times" w:cs="Times"/>
          <w:color w:val="000000"/>
        </w:rPr>
      </w:pPr>
      <w:r>
        <w:rPr>
          <w:rFonts w:ascii="Times" w:hAnsi="Times" w:cs="Times"/>
          <w:color w:val="000000"/>
        </w:rPr>
        <w:t>October 25</w:t>
      </w:r>
      <w:r w:rsidR="00011A22" w:rsidRPr="00011A22">
        <w:rPr>
          <w:rFonts w:ascii="Times" w:hAnsi="Times" w:cs="Times"/>
          <w:color w:val="000000"/>
          <w:vertAlign w:val="superscript"/>
        </w:rPr>
        <w:t>th</w:t>
      </w:r>
      <w:r w:rsidR="00011A22">
        <w:rPr>
          <w:rFonts w:ascii="Times" w:hAnsi="Times" w:cs="Times"/>
          <w:color w:val="000000"/>
        </w:rPr>
        <w:t>: Fall term deadline to submit monitored withdrawal forms</w:t>
      </w:r>
    </w:p>
    <w:sectPr w:rsidR="00011A22" w:rsidRPr="00251D29" w:rsidSect="009D18F0">
      <w:headerReference w:type="even" r:id="rId14"/>
      <w:head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D9D88" w14:textId="77777777" w:rsidR="00F51244" w:rsidRDefault="00F51244">
      <w:r>
        <w:separator/>
      </w:r>
    </w:p>
  </w:endnote>
  <w:endnote w:type="continuationSeparator" w:id="0">
    <w:p w14:paraId="1B021E2D" w14:textId="77777777" w:rsidR="00F51244" w:rsidRDefault="00F51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13E05" w14:textId="77777777" w:rsidR="00F51244" w:rsidRDefault="00F51244">
      <w:r>
        <w:separator/>
      </w:r>
    </w:p>
  </w:footnote>
  <w:footnote w:type="continuationSeparator" w:id="0">
    <w:p w14:paraId="0315B91F" w14:textId="77777777" w:rsidR="00F51244" w:rsidRDefault="00F512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D5A6F" w14:textId="77777777" w:rsidR="000C4BBE" w:rsidRDefault="000C4BBE" w:rsidP="00DF1A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A35820" w14:textId="77777777" w:rsidR="000C4BBE" w:rsidRDefault="000C4BBE" w:rsidP="00DF1A3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9507D" w14:textId="77777777" w:rsidR="000C4BBE" w:rsidRDefault="000C4BBE" w:rsidP="00DF1A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627E">
      <w:rPr>
        <w:rStyle w:val="PageNumber"/>
        <w:noProof/>
      </w:rPr>
      <w:t>1</w:t>
    </w:r>
    <w:r>
      <w:rPr>
        <w:rStyle w:val="PageNumber"/>
      </w:rPr>
      <w:fldChar w:fldCharType="end"/>
    </w:r>
  </w:p>
  <w:p w14:paraId="6F41CDDC" w14:textId="77777777" w:rsidR="000C4BBE" w:rsidRDefault="000C4BBE" w:rsidP="00DF1A35">
    <w:pPr>
      <w:pStyle w:val="Header"/>
      <w:ind w:right="360"/>
      <w:jc w:val="right"/>
    </w:pPr>
    <w:r>
      <w:t>Brain and Behavior Fall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4141B"/>
    <w:multiLevelType w:val="hybridMultilevel"/>
    <w:tmpl w:val="175EB4A2"/>
    <w:lvl w:ilvl="0" w:tplc="AA249DE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8F0"/>
    <w:rsid w:val="00006D33"/>
    <w:rsid w:val="00011A22"/>
    <w:rsid w:val="00020581"/>
    <w:rsid w:val="00055C8F"/>
    <w:rsid w:val="0007627E"/>
    <w:rsid w:val="000C4BBE"/>
    <w:rsid w:val="00127FF6"/>
    <w:rsid w:val="001740F7"/>
    <w:rsid w:val="00183339"/>
    <w:rsid w:val="001B3CCB"/>
    <w:rsid w:val="002010BE"/>
    <w:rsid w:val="0022384B"/>
    <w:rsid w:val="00251D29"/>
    <w:rsid w:val="00254DAB"/>
    <w:rsid w:val="00297DBA"/>
    <w:rsid w:val="002E5C74"/>
    <w:rsid w:val="00304405"/>
    <w:rsid w:val="003049F3"/>
    <w:rsid w:val="003169A7"/>
    <w:rsid w:val="0031798E"/>
    <w:rsid w:val="00370B19"/>
    <w:rsid w:val="003B25A1"/>
    <w:rsid w:val="003C4545"/>
    <w:rsid w:val="003E2564"/>
    <w:rsid w:val="003F56A6"/>
    <w:rsid w:val="004002EE"/>
    <w:rsid w:val="00440793"/>
    <w:rsid w:val="004762E9"/>
    <w:rsid w:val="00482222"/>
    <w:rsid w:val="004971E5"/>
    <w:rsid w:val="004A363F"/>
    <w:rsid w:val="004E7C7E"/>
    <w:rsid w:val="004F0A95"/>
    <w:rsid w:val="004F378B"/>
    <w:rsid w:val="004F5AD5"/>
    <w:rsid w:val="0056459B"/>
    <w:rsid w:val="00571272"/>
    <w:rsid w:val="00590EA3"/>
    <w:rsid w:val="005A1F71"/>
    <w:rsid w:val="005E000F"/>
    <w:rsid w:val="006613D7"/>
    <w:rsid w:val="00683BEC"/>
    <w:rsid w:val="007201FE"/>
    <w:rsid w:val="007370A4"/>
    <w:rsid w:val="00792712"/>
    <w:rsid w:val="007F347F"/>
    <w:rsid w:val="00873B34"/>
    <w:rsid w:val="009352A3"/>
    <w:rsid w:val="00961A81"/>
    <w:rsid w:val="009C6512"/>
    <w:rsid w:val="009D18F0"/>
    <w:rsid w:val="00A6735A"/>
    <w:rsid w:val="00B43998"/>
    <w:rsid w:val="00BB099A"/>
    <w:rsid w:val="00BB5D1F"/>
    <w:rsid w:val="00C061F6"/>
    <w:rsid w:val="00C44BF0"/>
    <w:rsid w:val="00C94023"/>
    <w:rsid w:val="00D149C6"/>
    <w:rsid w:val="00D22321"/>
    <w:rsid w:val="00D96A0C"/>
    <w:rsid w:val="00DE3379"/>
    <w:rsid w:val="00DE3B92"/>
    <w:rsid w:val="00DF1A35"/>
    <w:rsid w:val="00E2066D"/>
    <w:rsid w:val="00E70466"/>
    <w:rsid w:val="00E80A23"/>
    <w:rsid w:val="00EE422B"/>
    <w:rsid w:val="00F51244"/>
    <w:rsid w:val="00F959F9"/>
    <w:rsid w:val="00FE35DD"/>
    <w:rsid w:val="00FF546F"/>
    <w:rsid w:val="00FF69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83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8F0"/>
    <w:rPr>
      <w:color w:val="0000FF" w:themeColor="hyperlink"/>
      <w:u w:val="single"/>
    </w:rPr>
  </w:style>
  <w:style w:type="paragraph" w:styleId="Header">
    <w:name w:val="header"/>
    <w:basedOn w:val="Normal"/>
    <w:link w:val="HeaderChar"/>
    <w:uiPriority w:val="99"/>
    <w:unhideWhenUsed/>
    <w:rsid w:val="00DF1A35"/>
    <w:pPr>
      <w:tabs>
        <w:tab w:val="center" w:pos="4320"/>
        <w:tab w:val="right" w:pos="8640"/>
      </w:tabs>
    </w:pPr>
  </w:style>
  <w:style w:type="character" w:customStyle="1" w:styleId="HeaderChar">
    <w:name w:val="Header Char"/>
    <w:basedOn w:val="DefaultParagraphFont"/>
    <w:link w:val="Header"/>
    <w:uiPriority w:val="99"/>
    <w:rsid w:val="00DF1A35"/>
  </w:style>
  <w:style w:type="paragraph" w:styleId="Footer">
    <w:name w:val="footer"/>
    <w:basedOn w:val="Normal"/>
    <w:link w:val="FooterChar"/>
    <w:uiPriority w:val="99"/>
    <w:unhideWhenUsed/>
    <w:rsid w:val="00DF1A35"/>
    <w:pPr>
      <w:tabs>
        <w:tab w:val="center" w:pos="4320"/>
        <w:tab w:val="right" w:pos="8640"/>
      </w:tabs>
    </w:pPr>
  </w:style>
  <w:style w:type="character" w:customStyle="1" w:styleId="FooterChar">
    <w:name w:val="Footer Char"/>
    <w:basedOn w:val="DefaultParagraphFont"/>
    <w:link w:val="Footer"/>
    <w:uiPriority w:val="99"/>
    <w:rsid w:val="00DF1A35"/>
  </w:style>
  <w:style w:type="character" w:styleId="PageNumber">
    <w:name w:val="page number"/>
    <w:basedOn w:val="DefaultParagraphFont"/>
    <w:uiPriority w:val="99"/>
    <w:semiHidden/>
    <w:unhideWhenUsed/>
    <w:rsid w:val="00DF1A35"/>
  </w:style>
  <w:style w:type="table" w:styleId="TableGrid">
    <w:name w:val="Table Grid"/>
    <w:basedOn w:val="TableNormal"/>
    <w:rsid w:val="00251D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251D29"/>
    <w:pPr>
      <w:ind w:left="720"/>
      <w:contextualSpacing/>
    </w:pPr>
  </w:style>
  <w:style w:type="paragraph" w:styleId="BalloonText">
    <w:name w:val="Balloon Text"/>
    <w:basedOn w:val="Normal"/>
    <w:link w:val="BalloonTextChar"/>
    <w:rsid w:val="009352A3"/>
    <w:rPr>
      <w:rFonts w:ascii="Lucida Grande" w:hAnsi="Lucida Grande" w:cs="Lucida Grande"/>
      <w:sz w:val="18"/>
      <w:szCs w:val="18"/>
    </w:rPr>
  </w:style>
  <w:style w:type="character" w:customStyle="1" w:styleId="BalloonTextChar">
    <w:name w:val="Balloon Text Char"/>
    <w:basedOn w:val="DefaultParagraphFont"/>
    <w:link w:val="BalloonText"/>
    <w:rsid w:val="009352A3"/>
    <w:rPr>
      <w:rFonts w:ascii="Lucida Grande" w:hAnsi="Lucida Grande" w:cs="Lucida Grande"/>
      <w:sz w:val="18"/>
      <w:szCs w:val="18"/>
    </w:rPr>
  </w:style>
  <w:style w:type="character" w:customStyle="1" w:styleId="apple-converted-space">
    <w:name w:val="apple-converted-space"/>
    <w:basedOn w:val="DefaultParagraphFont"/>
    <w:rsid w:val="003049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8F0"/>
    <w:rPr>
      <w:color w:val="0000FF" w:themeColor="hyperlink"/>
      <w:u w:val="single"/>
    </w:rPr>
  </w:style>
  <w:style w:type="paragraph" w:styleId="Header">
    <w:name w:val="header"/>
    <w:basedOn w:val="Normal"/>
    <w:link w:val="HeaderChar"/>
    <w:uiPriority w:val="99"/>
    <w:unhideWhenUsed/>
    <w:rsid w:val="00DF1A35"/>
    <w:pPr>
      <w:tabs>
        <w:tab w:val="center" w:pos="4320"/>
        <w:tab w:val="right" w:pos="8640"/>
      </w:tabs>
    </w:pPr>
  </w:style>
  <w:style w:type="character" w:customStyle="1" w:styleId="HeaderChar">
    <w:name w:val="Header Char"/>
    <w:basedOn w:val="DefaultParagraphFont"/>
    <w:link w:val="Header"/>
    <w:uiPriority w:val="99"/>
    <w:rsid w:val="00DF1A35"/>
  </w:style>
  <w:style w:type="paragraph" w:styleId="Footer">
    <w:name w:val="footer"/>
    <w:basedOn w:val="Normal"/>
    <w:link w:val="FooterChar"/>
    <w:uiPriority w:val="99"/>
    <w:unhideWhenUsed/>
    <w:rsid w:val="00DF1A35"/>
    <w:pPr>
      <w:tabs>
        <w:tab w:val="center" w:pos="4320"/>
        <w:tab w:val="right" w:pos="8640"/>
      </w:tabs>
    </w:pPr>
  </w:style>
  <w:style w:type="character" w:customStyle="1" w:styleId="FooterChar">
    <w:name w:val="Footer Char"/>
    <w:basedOn w:val="DefaultParagraphFont"/>
    <w:link w:val="Footer"/>
    <w:uiPriority w:val="99"/>
    <w:rsid w:val="00DF1A35"/>
  </w:style>
  <w:style w:type="character" w:styleId="PageNumber">
    <w:name w:val="page number"/>
    <w:basedOn w:val="DefaultParagraphFont"/>
    <w:uiPriority w:val="99"/>
    <w:semiHidden/>
    <w:unhideWhenUsed/>
    <w:rsid w:val="00DF1A35"/>
  </w:style>
  <w:style w:type="table" w:styleId="TableGrid">
    <w:name w:val="Table Grid"/>
    <w:basedOn w:val="TableNormal"/>
    <w:rsid w:val="00251D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251D29"/>
    <w:pPr>
      <w:ind w:left="720"/>
      <w:contextualSpacing/>
    </w:pPr>
  </w:style>
  <w:style w:type="paragraph" w:styleId="BalloonText">
    <w:name w:val="Balloon Text"/>
    <w:basedOn w:val="Normal"/>
    <w:link w:val="BalloonTextChar"/>
    <w:rsid w:val="009352A3"/>
    <w:rPr>
      <w:rFonts w:ascii="Lucida Grande" w:hAnsi="Lucida Grande" w:cs="Lucida Grande"/>
      <w:sz w:val="18"/>
      <w:szCs w:val="18"/>
    </w:rPr>
  </w:style>
  <w:style w:type="character" w:customStyle="1" w:styleId="BalloonTextChar">
    <w:name w:val="Balloon Text Char"/>
    <w:basedOn w:val="DefaultParagraphFont"/>
    <w:link w:val="BalloonText"/>
    <w:rsid w:val="009352A3"/>
    <w:rPr>
      <w:rFonts w:ascii="Lucida Grande" w:hAnsi="Lucida Grande" w:cs="Lucida Grande"/>
      <w:sz w:val="18"/>
      <w:szCs w:val="18"/>
    </w:rPr>
  </w:style>
  <w:style w:type="character" w:customStyle="1" w:styleId="apple-converted-space">
    <w:name w:val="apple-converted-space"/>
    <w:basedOn w:val="DefaultParagraphFont"/>
    <w:rsid w:val="00304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4484">
      <w:bodyDiv w:val="1"/>
      <w:marLeft w:val="0"/>
      <w:marRight w:val="0"/>
      <w:marTop w:val="0"/>
      <w:marBottom w:val="0"/>
      <w:divBdr>
        <w:top w:val="none" w:sz="0" w:space="0" w:color="auto"/>
        <w:left w:val="none" w:sz="0" w:space="0" w:color="auto"/>
        <w:bottom w:val="none" w:sz="0" w:space="0" w:color="auto"/>
        <w:right w:val="none" w:sz="0" w:space="0" w:color="auto"/>
      </w:divBdr>
    </w:div>
    <w:div w:id="1789739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itt.edu/" TargetMode="External"/><Relationship Id="rId12" Type="http://schemas.openxmlformats.org/officeDocument/2006/relationships/hyperlink" Target="https://na01.safelinks.protection.outlook.com/?url=http%3A%2F%2Faccounts.pitt.edu%2F&amp;data=02%7C01%7C%7Cc6e857a9b35b4fe8491208d6091d8f94%7C9ef9f489e0a04eeb87cc3a526112fd0d%7C1%7C0%7C636706419892970666&amp;sdata=zlkEs0xjme%2BQ1EBZpAtA1O3Upne9Dx65%2Fqv2%2FMD%2FBA4%3D&amp;reserved=0" TargetMode="External"/><Relationship Id="rId13" Type="http://schemas.openxmlformats.org/officeDocument/2006/relationships/hyperlink" Target="https://na01.safelinks.protection.outlook.com/?url=http%3A%2F%2Fwww.bc.pitt.edu%2Fpolicies%2Fpolicy%2F09%2F09-10-01.html&amp;data=02%7C01%7C%7Cc6e857a9b35b4fe8491208d6091d8f94%7C9ef9f489e0a04eeb87cc3a526112fd0d%7C1%7C0%7C636706419892980680&amp;sdata=YTw6TDt3nqsuOjxutjOEjew1wpQ2amuvsE5zd8fsf5E%3D&amp;reserved=0"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iersonj@pitt.edu" TargetMode="External"/><Relationship Id="rId9" Type="http://schemas.openxmlformats.org/officeDocument/2006/relationships/hyperlink" Target="https://na01.safelinks.protection.outlook.com/?url=http%3A%2F%2Fwww.provost.pitt.edu%2Finfo%2Fai1.html&amp;data=02%7C01%7C%7Cc6e857a9b35b4fe8491208d6091d8f94%7C9ef9f489e0a04eeb87cc3a526112fd0d%7C1%7C0%7C636706419892960670&amp;sdata=orQM%2BkFKDn97k9PAT0e%2FU68%2By9T6cplgFi0I8MQpyP4%3D&amp;reserved=0" TargetMode="External"/><Relationship Id="rId10" Type="http://schemas.openxmlformats.org/officeDocument/2006/relationships/hyperlink" Target="mailto:username@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1342</Words>
  <Characters>7656</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Miami University</Company>
  <LinksUpToDate>false</LinksUpToDate>
  <CharactersWithSpaces>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Holden</dc:creator>
  <cp:keywords/>
  <cp:lastModifiedBy>Ahmari Lab</cp:lastModifiedBy>
  <cp:revision>2</cp:revision>
  <dcterms:created xsi:type="dcterms:W3CDTF">2019-09-04T14:07:00Z</dcterms:created>
  <dcterms:modified xsi:type="dcterms:W3CDTF">2019-09-04T14:07:00Z</dcterms:modified>
</cp:coreProperties>
</file>